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r w:rsidRPr="00814280">
        <w:rPr>
          <w:rFonts w:ascii="Times New Roman" w:hAnsi="Times New Roman"/>
          <w:sz w:val="28"/>
          <w:szCs w:val="28"/>
        </w:rPr>
        <w:t xml:space="preserve">Факультет </w:t>
      </w:r>
      <w:r w:rsidRPr="00814280">
        <w:rPr>
          <w:rFonts w:ascii="Times New Roman" w:hAnsi="Times New Roman"/>
          <w:sz w:val="28"/>
          <w:szCs w:val="28"/>
          <w:u w:val="single"/>
        </w:rPr>
        <w:t>Юридический</w:t>
      </w:r>
    </w:p>
    <w:p w:rsidR="001F729B" w:rsidRPr="00814280" w:rsidRDefault="001F729B" w:rsidP="00C7529F">
      <w:pPr>
        <w:spacing w:after="0" w:line="240" w:lineRule="auto"/>
        <w:contextualSpacing/>
        <w:rPr>
          <w:rFonts w:ascii="Times New Roman" w:hAnsi="Times New Roman"/>
          <w:sz w:val="28"/>
          <w:szCs w:val="28"/>
        </w:rPr>
      </w:pPr>
    </w:p>
    <w:p w:rsidR="00A67D98" w:rsidRPr="00814280" w:rsidRDefault="00A67D98" w:rsidP="00C7529F">
      <w:pPr>
        <w:spacing w:after="0" w:line="240" w:lineRule="auto"/>
        <w:contextualSpacing/>
        <w:rPr>
          <w:rFonts w:ascii="Times New Roman" w:hAnsi="Times New Roman"/>
          <w:b/>
          <w:bCs/>
          <w:color w:val="000000"/>
          <w:sz w:val="28"/>
          <w:szCs w:val="28"/>
        </w:rPr>
      </w:pPr>
      <w:r w:rsidRPr="00814280">
        <w:rPr>
          <w:rFonts w:ascii="Times New Roman" w:hAnsi="Times New Roman"/>
          <w:sz w:val="28"/>
          <w:szCs w:val="28"/>
        </w:rPr>
        <w:t xml:space="preserve">Кафедра </w:t>
      </w:r>
      <w:r w:rsidRPr="00814280">
        <w:rPr>
          <w:rFonts w:ascii="Times New Roman" w:hAnsi="Times New Roman"/>
          <w:sz w:val="28"/>
          <w:szCs w:val="28"/>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E869C0"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Pr>
          <w:rFonts w:ascii="Times New Roman" w:hAnsi="Times New Roman"/>
          <w:b/>
          <w:color w:val="000000"/>
          <w:sz w:val="28"/>
          <w:szCs w:val="28"/>
        </w:rPr>
        <w:t>АКТУАЛЬНЫЕ ПРОБЛЕМЫ ЦИВИЛИСТИКИ</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D47410"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b/>
          <w:color w:val="000000"/>
          <w:sz w:val="24"/>
          <w:szCs w:val="24"/>
        </w:rPr>
      </w:pPr>
      <w:r w:rsidRPr="00D47410">
        <w:rPr>
          <w:rFonts w:ascii="Times New Roman" w:hAnsi="Times New Roman"/>
          <w:b/>
          <w:color w:val="000000"/>
          <w:sz w:val="24"/>
          <w:szCs w:val="24"/>
        </w:rPr>
        <w:t>Автор-составитель:</w:t>
      </w:r>
    </w:p>
    <w:p w:rsidR="00D47410" w:rsidRDefault="00814280"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Доцент</w:t>
      </w:r>
      <w:r w:rsidR="001F729B" w:rsidRPr="00914FCB">
        <w:rPr>
          <w:rFonts w:ascii="Times New Roman" w:hAnsi="Times New Roman"/>
          <w:color w:val="000000"/>
          <w:sz w:val="24"/>
          <w:szCs w:val="24"/>
        </w:rPr>
        <w:t xml:space="preserve"> кафедр</w:t>
      </w:r>
      <w:r w:rsidRPr="00914FCB">
        <w:rPr>
          <w:rFonts w:ascii="Times New Roman" w:hAnsi="Times New Roman"/>
          <w:color w:val="000000"/>
          <w:sz w:val="24"/>
          <w:szCs w:val="24"/>
        </w:rPr>
        <w:t>ы</w:t>
      </w:r>
      <w:r w:rsidR="00D47410">
        <w:rPr>
          <w:rFonts w:ascii="Times New Roman" w:hAnsi="Times New Roman"/>
          <w:color w:val="000000"/>
          <w:sz w:val="24"/>
          <w:szCs w:val="24"/>
        </w:rPr>
        <w:t xml:space="preserve"> «Гражданское право»</w:t>
      </w:r>
      <w:r w:rsidR="001F729B" w:rsidRPr="00914FCB">
        <w:rPr>
          <w:rFonts w:ascii="Times New Roman" w:hAnsi="Times New Roman"/>
          <w:color w:val="000000"/>
          <w:sz w:val="24"/>
          <w:szCs w:val="24"/>
        </w:rPr>
        <w:t>,</w:t>
      </w:r>
    </w:p>
    <w:p w:rsidR="001F729B" w:rsidRPr="00914FCB"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к.ю.н.</w:t>
      </w:r>
      <w:r w:rsidR="00814280" w:rsidRPr="00914FCB">
        <w:rPr>
          <w:rFonts w:ascii="Times New Roman" w:hAnsi="Times New Roman"/>
          <w:color w:val="000000"/>
          <w:sz w:val="24"/>
          <w:szCs w:val="24"/>
        </w:rPr>
        <w:t xml:space="preserve"> Михайлов С.В.</w:t>
      </w:r>
    </w:p>
    <w:p w:rsidR="00A67D98" w:rsidRPr="00914FCB"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F96A4A">
        <w:rPr>
          <w:rFonts w:ascii="Times New Roman" w:hAnsi="Times New Roman"/>
          <w:color w:val="000000"/>
          <w:sz w:val="28"/>
          <w:szCs w:val="28"/>
        </w:rPr>
        <w:t>4</w:t>
      </w:r>
      <w:bookmarkStart w:id="0" w:name="_GoBack"/>
      <w:bookmarkEnd w:id="0"/>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учебного плана профессиональной подготовки студентов, обучающихся по направлению бакалавриата 40.03.01 «Юриспруденция», в ряду других специальных курсов (дисциплин), предусмотрено изучение дисциплины «</w:t>
      </w:r>
      <w:r w:rsidR="00E869C0">
        <w:rPr>
          <w:rFonts w:ascii="Times New Roman" w:hAnsi="Times New Roman" w:cs="Times New Roman"/>
          <w:sz w:val="28"/>
          <w:szCs w:val="28"/>
        </w:rPr>
        <w:t>Актуальные проблемы цивилистики</w:t>
      </w:r>
      <w:r w:rsidRPr="00814280">
        <w:rPr>
          <w:rFonts w:ascii="Times New Roman" w:hAnsi="Times New Roman" w:cs="Times New Roman"/>
          <w:sz w:val="28"/>
          <w:szCs w:val="28"/>
        </w:rPr>
        <w:t>».</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цивилистической науки и практики. </w:t>
      </w:r>
      <w:r w:rsidR="00814280" w:rsidRPr="00814280">
        <w:rPr>
          <w:rFonts w:ascii="Times New Roman" w:hAnsi="Times New Roman" w:cs="Times New Roman"/>
          <w:sz w:val="28"/>
          <w:szCs w:val="28"/>
        </w:rPr>
        <w:t xml:space="preserve">В лекциях </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в рамках дисциплины </w:t>
      </w:r>
      <w:r w:rsidR="00E869C0" w:rsidRPr="00814280">
        <w:rPr>
          <w:rFonts w:ascii="Times New Roman" w:hAnsi="Times New Roman" w:cs="Times New Roman"/>
          <w:sz w:val="28"/>
          <w:szCs w:val="28"/>
        </w:rPr>
        <w:t>«</w:t>
      </w:r>
      <w:r w:rsidR="00E869C0">
        <w:rPr>
          <w:rFonts w:ascii="Times New Roman" w:hAnsi="Times New Roman" w:cs="Times New Roman"/>
          <w:sz w:val="28"/>
          <w:szCs w:val="28"/>
        </w:rPr>
        <w:t>Актуальные проблемы цивилистики</w:t>
      </w:r>
      <w:r w:rsidR="00E869C0" w:rsidRPr="00814280">
        <w:rPr>
          <w:rFonts w:ascii="Times New Roman" w:hAnsi="Times New Roman" w:cs="Times New Roman"/>
          <w:sz w:val="28"/>
          <w:szCs w:val="28"/>
        </w:rPr>
        <w:t>»</w:t>
      </w:r>
      <w:r w:rsidR="00E869C0">
        <w:rPr>
          <w:rFonts w:ascii="Times New Roman" w:hAnsi="Times New Roman" w:cs="Times New Roman"/>
          <w:sz w:val="28"/>
          <w:szCs w:val="28"/>
        </w:rPr>
        <w:t xml:space="preserve"> </w:t>
      </w:r>
      <w:r w:rsidRPr="00814280">
        <w:rPr>
          <w:rFonts w:ascii="Times New Roman" w:hAnsi="Times New Roman" w:cs="Times New Roman"/>
          <w:sz w:val="28"/>
          <w:szCs w:val="28"/>
        </w:rPr>
        <w:t xml:space="preserve">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1. Общая часть гражданского права</w:t>
      </w:r>
    </w:p>
    <w:p w:rsidR="00170058"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1.1. Гражданское право как отрасль права. Источники гражданского права.</w:t>
      </w:r>
    </w:p>
    <w:p w:rsidR="00814280" w:rsidRPr="007321B0" w:rsidRDefault="00814280"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 совокупность правовых норм, установленных компетентным законодательным органом, регулирующих общественные отношения, возникающие между участниками гражданских правоотношений, действующих на основных принципах.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является самостоятельной отраслью права, которая включает в себя предмет правового регулирования, т.е. регулирует особую область общественных отношений, и метод правового регулирования, т.е. содержит совокупность приемов, способов воздействия на данную группу общественных отношений, соответствующих их особому характеру.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и все отрасли права, данная отрасль имеет свой предмет регулирования. Согласно законодательству предмет гражданского права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личныенеимущественные отношения, основанные на равенстве, автономии воли и имущественной самостоятельности их участников.</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предмете гражданского права выделяются следующие видыобщественных отношений: отношения собственности и аналогичные им отношения, отношения экономического оборота, личные неимущественные отношения, отношения по поводу результатов творческой деятельности, семейные отношения, наследственные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Говоря другими словами, предметом гражданского права являются имущественные и связанные с ними личные неимущественные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Метод регулирования гражданского права - это совокупность приемов и способов регулирования предмета гражданского права.Содержание метода напрямую зависит от содержания отношений, которые он регулирует. Для гражданского права установлены отличительные от других отраслей права методы регулирования отношений - это дозволение и правонаделение. Признаки метода гражданского права регулирования отражены в общем юридическом положении субъектов современного гражданского права, в особенностях правовых связей, в разрешении спорных вопросов между ними и в специфике воздействия. Субъекты гражданского права находятся по отношению друг к другу в одинаковом положении. Содержание равенства заключается в том, что каждая из сторон имеет свой комплекс прав и обязанностей и не подчинена другой. При этом субъекты имеют право сами избирать взаимоотношения, а также всоответствующих случаях определять содержание гражданских прав и обязанностей, распоряжаться субъективными правами по своему усмотрению.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законодательство - это система нормативных актов, которые содержат в себе гражданско-правовые нормы.Структура: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Конституция РФ. Статья 76 Конституции РФ разграничивает федеральные конституционные законы и федеральные законы. Федеральные конституционные законы обладают большей юридической силой по сравнению с федеральными законами;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федеральные законы. Все нормативные акты в зависимости от их юридической силы делятся на законы (законодательные акты) и подзаконные нормативные акты. Законы как нормативные акты высших органов государственной власти обладают большей юридической силой по отношению к подзаконным нормативным актам. Конституция РФ содержит в себе нормы различных отраслей права. Среди них есть и нормы гражданского права. Самым значительным законом признается Гражданский кодекс РФ. Также выделяют другие законы, регулирующие гражданско-правовые отношения, такие как «О несостоятельности (банкротстве)»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3) акты Президента РФ, Правительства РФ, министерств и ведомств тоже признаются источниками гражданского законодательства. Данная группа источников признается как подзаконные нормативные акты. Среди подзаконных нормативных актов ведущую роль в системе гражданскогозаконодательства играют правовые акты, издаваемые Президентом.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1.2. Гражданское правоотношение. Осуществление и защита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Гражданско-правовые отношения - это имущественные и личные неимущественные отношения (урегулированные нормами современного гражданского права) между имущественно обособленными, юридически равными участниками, которые являются носителями субъективных гражданских прав и обязанностей, которые возникают, изменяются, прекращаются на основе юридических фактов и обеспечиваются возможностью применения средств государственного принуждения.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целью индивидуализации отдельного гражданского правоотношения отношения наука гражданского права описывает его элементы: субъекты, объекты, содержание.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Субъекты гражданско-правовых отношений - это лица, принимающие участие в гражданских правоотношениях.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гражданском правоотношении каждый из участников имеет субъективные права и несет</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субъективные обязанности.</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Субъектами гражданских правоотношений могут быть: граждане РФ, иностранные граждане, лица без гражданства, юридические лица, государство. Гражданам, юридическим лицам как субъектам гражданских правоотношений присущи такие общественно-юридические качества: гражданская правоспособность и гражданская дееспособность.</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Гражданская правоспособность - это способность иметь гражданские права и обязанности. Гражданская дееспособность - это способность субъекта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гражданских правоотношений - это то, на что направлены субъективное право и субъективная обязанность с целью удовлетворения интересов граждан и организаций, т.е.: вещи; действия, в том числе и услуги; результаты и интеллектуального творчества; личные неимущественные блага.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Субъективное гражданское право - это вид и мера возможного (разрешенного) поведения уполномоченного лица, которое обеспечивается исполнением обязанностей другими субъектами и возможностью применения к ним государственного принуждения.</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Субъективная гражданская обязанность - это мера необходимого поведения обязанного лица для удовлетворения интересов уполномоченного лица.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Наукой и практикой разработаны определенные критерии, согласно которым все гражданские правоотношения делятся на виды. По основанию возникновения они делятся на регулятивные и охранительные.Регулятивные правоотношения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гражданское правоотношение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охранительным.</w:t>
      </w:r>
    </w:p>
    <w:p w:rsidR="00170058"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круга обязанных лиц и степени их конкретизации выделяют абсолютные и относительные правоотношения.</w:t>
      </w:r>
      <w:r>
        <w:rPr>
          <w:rFonts w:ascii="Times New Roman" w:hAnsi="Times New Roman" w:cs="Times New Roman"/>
          <w:sz w:val="24"/>
          <w:szCs w:val="24"/>
        </w:rPr>
        <w:t xml:space="preserve"> </w:t>
      </w:r>
      <w:r w:rsidRPr="007321B0">
        <w:rPr>
          <w:rFonts w:ascii="Times New Roman" w:hAnsi="Times New Roman" w:cs="Times New Roman"/>
          <w:sz w:val="24"/>
          <w:szCs w:val="24"/>
        </w:rPr>
        <w:t>В абсолютных правоотношениях определена только одна сторона –</w:t>
      </w:r>
      <w:r>
        <w:rPr>
          <w:rFonts w:ascii="Times New Roman" w:hAnsi="Times New Roman" w:cs="Times New Roman"/>
          <w:sz w:val="24"/>
          <w:szCs w:val="24"/>
        </w:rPr>
        <w:t xml:space="preserve"> </w:t>
      </w:r>
      <w:r w:rsidRPr="007321B0">
        <w:rPr>
          <w:rFonts w:ascii="Times New Roman" w:hAnsi="Times New Roman" w:cs="Times New Roman"/>
          <w:sz w:val="24"/>
          <w:szCs w:val="24"/>
        </w:rPr>
        <w:t xml:space="preserve">субъект права, т.е. уполномоченное лицо </w:t>
      </w:r>
      <w:r w:rsidRPr="007321B0">
        <w:rPr>
          <w:rFonts w:ascii="Times New Roman" w:hAnsi="Times New Roman" w:cs="Times New Roman"/>
          <w:sz w:val="24"/>
          <w:szCs w:val="24"/>
        </w:rPr>
        <w:lastRenderedPageBreak/>
        <w:t>(напримеравтор произведений литературы, искусства). Обязанная сторона - это каждый, чья обязанность состоит в воздержании от нарушения этих прав.В относительных правоотношениях конкретно определены обе стороны: уполномоченная и обязанная. Относительными правоотношениями являются обязательственные (ст. 151, 224, 256 и др.). Стороны в них вполне конкретны - кредитор и должник.</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7321B0">
        <w:rPr>
          <w:rFonts w:ascii="Times New Roman" w:hAnsi="Times New Roman" w:cs="Times New Roman"/>
          <w:sz w:val="24"/>
          <w:szCs w:val="24"/>
        </w:rPr>
        <w:t>ктивные и пассивные гражданские правоотношения различаются по характеру поведения обязанной стороны. К активным правоотношениям относятся обязательственные правоотношения. В них должник обязан совершить в пользу уполномоченного лица определенное действие: передать имущество, выполнить работу, уплатить деньги и др. В пассивных правоотношениях содержанием субъективной обязанности является пассивное поведение: обязанная сторона должна воздерживаться от</w:t>
      </w:r>
      <w:r>
        <w:rPr>
          <w:rFonts w:ascii="Times New Roman" w:hAnsi="Times New Roman" w:cs="Times New Roman"/>
          <w:sz w:val="24"/>
          <w:szCs w:val="24"/>
        </w:rPr>
        <w:t xml:space="preserve"> </w:t>
      </w:r>
      <w:r w:rsidRPr="007321B0">
        <w:rPr>
          <w:rFonts w:ascii="Times New Roman" w:hAnsi="Times New Roman" w:cs="Times New Roman"/>
          <w:sz w:val="24"/>
          <w:szCs w:val="24"/>
        </w:rPr>
        <w:t>нарушения субъективного права уполномоченной стороны.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Вещные и обязательственные отношения отличаются объектами правоотношений. Объектом вещных отношений являются вещи. В обязательственных правоотношениях объектом выступают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1.3. Граждане, как субъекты гражданского права</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гражданина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Согласно закону обладать дееспособностью значит иметь способность лично либо через представителя совершать различные юридические действия.</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юридически обеспечивает активное участие личности в обороте, хозяйственной жизни, реализации своих имущественных прав, в первую очередь права собственности, а также личных неимущественных прав.</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имеет свое содержание, включающее определенные возможности, которые можно рассматривать как его составные части: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способность гражданина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способность самостоятельно осуществлять гражданские права и исполнять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способность нести ответственность за гражданские правонарушения;</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возможность защиты данного субъективного права от нарушений.</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до 14 лет. За несовершеннолетних, не достигших четырнадцати лет (малолетних), сделки могут совершать от их имени только их родители, усыновители или опекуны.</w:t>
      </w:r>
      <w:r>
        <w:rPr>
          <w:rFonts w:ascii="Times New Roman" w:hAnsi="Times New Roman" w:cs="Times New Roman"/>
          <w:sz w:val="24"/>
          <w:szCs w:val="24"/>
        </w:rPr>
        <w:t xml:space="preserve"> </w:t>
      </w:r>
      <w:r w:rsidRPr="007321B0">
        <w:rPr>
          <w:rFonts w:ascii="Times New Roman" w:hAnsi="Times New Roman" w:cs="Times New Roman"/>
          <w:sz w:val="24"/>
          <w:szCs w:val="24"/>
        </w:rPr>
        <w:t>При этом малолетние в возрасте от шести до четырнадцати лет вправе самостоятельно совершать:</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мелкие бытовые сделки;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Имущественную ответственность по сделкам малолетнего, в т.ч.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от 14-ти до 18-ти лет. Согласно закону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1.4. Юридические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Юридическими лицами признаются организации, которые имеют обособленное имущество, могут от своего имени приобретать права, нести обязанности, быть истцами и ответчиками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Из данного определения можно выделить такие существенные признаки юр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организационное единство;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наличие обособленного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участие в гражданском обороте от своего имени;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нести самостоятельную имущественную ответственность;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быть истцом и ответчиком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Правоспособность юридического лица. Как субъект гражданских правоотношений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юридических лиц гражданская право- и дееспособность возникают одновременно; поэтому в законе говорится только о гражданской правоспособности юридического лица, которой по содержанию тождественна дееспособность.Правоспособность юридического лица возникает в момент государственной регистрации.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Законодательством предусматривается несколько способов возникновения юридических лиц: распорядительный, нормативно-явочный, разрешительный, договорной. 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Нормативно-явочный порядок состоит в том, что условия создания юридического лица зафиксированы в законе в виде общего разрешения государства,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лица могут создаваться на договорной основе, т.е. путем заключения учредительного договора гражданами или организациями, которые добровольно объединяются для достижения определенных целей.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Разрешительный порядок создания юр лица означает, что одним из необходимых условий его возникновения является разрешение (согласие) соответствующего органа.При наступлении предусмотренных в законе обстоятельств юридическое лицо прекращает свою деятельность. Формами прекращения юридического лица является ликвидация и реорганизация.</w:t>
      </w:r>
    </w:p>
    <w:p w:rsidR="00170058" w:rsidRPr="007321B0" w:rsidRDefault="00170058" w:rsidP="00170058">
      <w:pPr>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Виды юридического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юридические лица, в отношении которых их участники имеют обязательственные права (хозяйственные товарищества и общества, производственные и потребительские кооперативы);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юридические лица, на имущество которых их учредители имеют вещное право (государственные и муниципальные унитарные предприятия, а также учреждения);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юридические лица, в отношении которых их учредители (участники) не имеют имущественных прав, - общественные и религиозные организации(объединения), благотворительные и иные фонды, объединения юридических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1.5. Объекты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Согласно законодательству объектами гражданского права являются материальные и духовные блага, по поводу которых субъекты гражданского права вступают между собой в правовые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Объекты служат средством удовлетворения определенных потребностей в определенных правоотношениях.При этом закон устанавливает определенное правило обороноспособности объектов гражданских прав, по которому объекты гражданских прав могут свободно отчуждаться или переходить от одного лица к другому в порядке </w:t>
      </w:r>
      <w:r w:rsidRPr="007321B0">
        <w:rPr>
          <w:rFonts w:ascii="Times New Roman" w:hAnsi="Times New Roman" w:cs="Times New Roman"/>
          <w:sz w:val="24"/>
          <w:szCs w:val="24"/>
        </w:rPr>
        <w:lastRenderedPageBreak/>
        <w:t>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Также надо сказать, что виды объектов гражданских прав, нахождение которых в обороте не допускается (объекты, изъятые из оборота), должны быть прямо указаны в законе.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 При этом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 объектам гражданских прав относятся: вещи (движимые и недвижимые), включая деньги и ценные бумаги, иное имущество, работы, услуги, результаты интеллектуальной деятельности, нематериальные блага.К числу материальных благ как объектов гражданских правоотношений относятся вещи, а также результаты работ или услуг, имеющие материальную, вещественную форму (например, результат строительства или ремонта какого-либо материального объекта).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 это существующие, материальные предметы мира, а также предметы, произведенные в результате деятельности человека, признанные погашать потребности субъектов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имеют ряд специфических черт: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вещи - это непосредственно материальные объекты внешнего мира, чем отличаются от других видов объектов гражданских прав, которые в своем непосредственном виде выступают в качестве идеальных объектов;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вещи - статичные объекты, по своей природе они являются результатом природных или социальных процессов;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вещи способны непосредственно удовлетворить материальные потребности человека. Предметы, не обладающие полезными качествами, объектами гражданско-правовых отношений не выступают;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4) вещи имеют денежную оценку.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Материальным благом может являться не только вещь, но и деятельность по созданию или улучшению вещей и даже деятельность по оказанию иных материальных услуг.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Гражданскому кодексу РФ нематериальные блага являются объектом и включают в себя такие объекты, как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права и другие нематериальные блага, принадлежащие гражданину от рождения или в силу закона, неотчуждаемые и непередаваемые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Default="00170058"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1.6. Основания возникновения, изменения, прекращения гражданских правоотношений. Сделки.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факты - это конкретные жизненные обстоятельства, с которыми нормы гражданского права связывают правовые последствия: возникновение, изменение и прекращение правоотношений. ГК РФ дает примерный перечень юр фактов, которые порождают гражданские правоотношения: договоры, административные акты, создание произведений науки, литературы, искусства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Правовой наукой разработана классификация юридических фактов на основе определенных критериев. В зависимости от связи с волей субъекта они делятся на события и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События - юридические факты, наступление которых не зависит от волевого поведения лиц (наводнение, землетрясение).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Действие (бездействие) - юридические факты, связанные с волей лиц. Например, отказ поверенного от поручения приводит к прекращению прав и обязанностей по договору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того соответствуют ли нормам права действия, они делятся на правомерные и неправомерные (противоправные).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Сделки являются самым распространенным основанием для возникновения правоотношения.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в ГК РФ сделки могут заключать не только граждане и юридические лица РФ, но и иностранные граждане и юридические лица, а также лица без гражданства и непосредственно государство.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Признаком сделки является то, что она является юридическим фактом в связи с тем, что со сделкой связано установление, изменение или прекращение гражданских прав и обязанностей. Сделка - это действие, направленное на достижение определенного правового результата. Также сделка должна быть осуществлена в форме правомерных действий, т.е. действий, отвечающих требованиям закона и других актов. Несоответствие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сделки предписанным законодательством требованиям влечет ее недействительность, последствия которой применительно к отдельным видим таких сделок различны. Сделки всегда представляют собой волевые акты. Они совершаются по воле участников гражданского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Способы, которыми воля выражается вовне, называются волеизъявлением. Условия действительности сделок.Сделка действительна, когда она не противоречит закону и иным правовым актам. Это проявляется в следующем: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содержание и правовой результат сделки не противоречит закону;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сделка совершена дееспособным лицом. Таким образом, сделку могут совершить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то же время самостоятельное совершение сделок является одним из важнейших элементов дееспособности, отношение, прежде всего к совершению сделок позволяет говорить о различиях в дееспособности малолетних и несовершеннолетних;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волеизъявление совершающего сделку соответствует его действительной воле. Воля и волеизъявление имеют значение для действительности сделки в их единстве. Для действительности сделки небезразлично и то, как формировалась воля лица. Необходимым условием является отсутствие каких-либо факторов, которые могли бы исказить представления лица о существе сделки или ее отдельных элементах, либо создать видимость внутренней воли при ее отсутствии (угроза, насилие и т.п.). Волеизъявление должно правильно отражать внутреннюю волю и довести ее до сведения участников сделки. Сделки могут быть подразделены на ряд видов.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В зависимости от числа лиц, волеизъявление которых необходимо для совершения сделки, сделки могут быть односторонними, или дву-, или многосторонними. Дву- или многосторонние сделки называются договорами.Для совершения односторонней сделки необходимо и достаточно выражение воли одной стороны. Обычно односторонняя сделка создает обязанность лишь для лица, совершающего ее. Самыми распространенными являются дву- и многосторонние сделки (договоры). Для совершения таких сделок необходимо согласование воли двух или более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несоблюдении требований, установленных гражданским законом, сделка признается недействительной. То есть предусмотренное правоотношение не возникает, а наступают предусмотренные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 подразделяет все недействительные сделки на два общих вида -ничтожные сделки и оспоримые сделки. Ничтожная сделка недействительна в связи с нарушением существенных условий, и судебного решения о признании ее недействительной не требуется. Такая сделка не исполняется. Суд при рассмотрении спора, установив, что сделка ничтожна, определяет ее недействительность и применяет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Оспоримой называется сделка, которая порождает последствия, но эти последствия носят неустойчивый характер, так как по требованию лиц такая сделка может быть признана судом недействительной.</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1.7. Представительство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Например, нотариальными должны быть</w:t>
      </w:r>
      <w:r w:rsidRPr="007321B0">
        <w:rPr>
          <w:rStyle w:val="apple-converted-space"/>
        </w:rPr>
        <w:t xml:space="preserve"> доверенности </w:t>
      </w:r>
      <w:r w:rsidRPr="007321B0">
        <w:t>на совершение сделок, требующих нотариальной формы (п. 2 ст. 185 ГК РФ), доверенности в порядке передоверия (п. 3 ст. 187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К нотариально удостоверенным доверенностям приравниваются: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доверенности лиц, находящихся в местах лишения свободы, удостоверенные начальником соответствующего места лишения свободы;</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w:t>
      </w:r>
      <w:r w:rsidRPr="007321B0">
        <w:rPr>
          <w:rStyle w:val="apple-converted-space"/>
        </w:rPr>
        <w:t> вкладов </w:t>
      </w:r>
      <w:r w:rsidRPr="007321B0">
        <w:t>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имени гражданина иных вышеуказанных сделок может быть удостоверена соответствующими банком или организацией связи; при </w:t>
      </w:r>
      <w:r w:rsidRPr="007321B0">
        <w:lastRenderedPageBreak/>
        <w:t>этом не допускается взимание с граждан платы за удостоверение таких доверенностей (абз. 2 п. 4 ст. 185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выдается за подписью его руководителя или иного лица, уполномоченного на это его</w:t>
      </w:r>
      <w:r w:rsidRPr="007321B0">
        <w:rPr>
          <w:rStyle w:val="apple-converted-space"/>
        </w:rPr>
        <w:t> учредительными документами</w:t>
      </w:r>
      <w:r w:rsidRPr="007321B0">
        <w:t>, с приложением печати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Действие доверенности прекращается вследствие: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истечения срока доверенности;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отмены доверенности лицом, выдавшим ее;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отказа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прекращения юридического лица, от имени которого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5) прекращения юридического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6) смерти гражданина, выдавшего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7) смерти гражданина, которому выдана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 прекращением доверенности теряет силу передоверие.</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1.8. Сроки в гражданском процессе. Исковая давность.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Срок – это период времени, с наступлением которого связано возникновение тех или иных последствий.По источникам можно выделить сроки, которые определяются: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административным актом;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соглашением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решением 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степени самостоятельности участников гражданских правоотношений в установлениисроков их делят на императивные, которые не подлежат изменению по согласованию сторон, и диспозитивные, которые определяются соглашением сторон.</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Исковая давность. Исковая давность определяется как срок для защиты права по иску лица, право которого нарушено. Современное гражданское право предусматривает два вида сроков исковой давности: общие и специальные.</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Общий срок исковой давности установлен продолжительностью в 3 года независимо от того, кто подает иск. Специальные сроки исковой давности установлены законодательными актами для отдельных видов требований. Если для данного вида требований не предусмотрен специальный срок, к нему должен применяться общий срок.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Важное значение имеет определение начального момента течения исковой давности. Течение исковой давности начинается со дня возникновения права на иск. По общему правилу, оно возникает со дня, когда лицо узнало или должно было узнать о нарушении своего права.Течение срока исковой давности приостанавливается при наличии обстоятельств, препятствующих предъявлению иска, указанных в ст. 202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если истец или ответчик находится в составе Вооруженных Сил, переведенных на военное положение;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силу установленной на основании закона Правительством Российской Федерации отсрочки исполнения обязательств (мораторий);</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 силу приостановления действия закона или иного правового акта, регулирующего соответствующее отношение.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Перерыв течения срок исковой давности возможен вследствие, во-первых, предъявления иска в установленном порядке; во-вторых, совершения обязанным лицом действий, свидетельствующих о признании долга (например, частичной выплаты долга, направления просьбы о предоставлении отсрочки исполнения и т.п.).</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истечение срока исковой давности, суд должен принять требование о защите нарушенного права к рассмотрению, он не вправе применить исковую давность по собственной инициативе. Основанием для применения исковой давности и вынесения судом решения об отказе в иске может служить только заявление стороны в споре (ответчика или истца) об истечении срока исковой давности. Такое заявление должно быть сделано до вынесения судебного решения. Впоследствии сторона не может требовать отмены судебного решения на том основании, что срок исковой давности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истек.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Вместе с тем существует ряд требований, на которые исковая давность не распространяется (ст. 208 ГК РФ): требования о защите личных неимущественных прав и других нематериальных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собственника или иного владельца об устранении всяких нарушений его права, хотя бы эти нарушения не были соединены с лишением владения (ст. 304 ГК РФ); другие требования в случаях, установленных законом. Перечисленные требования подлежат удовлетворению судом независимо от периода времени, прошедшего с момента нарушения права, однако требования о возмещении вреда, причиненного жизни или здоровью гражданина, могут быть удовлетворены за прошлое время не более чем за 3 года, предшествовавшие предъявлению иска.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2. Вещное право</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2.1. Общие положения о праве собственности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право собственности в объективном и субъективном смыслах. В объективном смысле – это система правовых норм, регулирующих отношения по владению, пользованию и распоряжению собственником принадлежащей ему вещью.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субъективном смысле – право собственности принадлежит конкретному лицу или группе лиц и возникает по поводу конкретного имущества.</w:t>
      </w:r>
    </w:p>
    <w:p w:rsidR="00170058" w:rsidRDefault="00170058" w:rsidP="001700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гражданским законодательством </w:t>
      </w:r>
      <w:r w:rsidRPr="007321B0">
        <w:rPr>
          <w:rFonts w:ascii="Times New Roman" w:hAnsi="Times New Roman" w:cs="Times New Roman"/>
          <w:sz w:val="24"/>
          <w:szCs w:val="24"/>
        </w:rPr>
        <w:t>собственнику принадлежат права владения, пользования и распоряжения.</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Конституции РФ в Российской Федерации существуют разные формы собственности и выделяется частная форма собственности. Согласно гражданскому кодексу граждане имеют право иметь в своей собственности любой объект, не изъятый из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Количественная и стоимостная характеристика данного объекта не влияетна форму собственности и не ограничивает возможность приобретения имущества. Основным источником и основанием приобретения права собственности граждан является прибыль, полученная путем участия лица в трудовых отношениях и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этом полученное имущество граждане имеют право использовать любым законным способом. Таким образом, собственность граждан бывает различных форм: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1)собственность граждан, которая приобретена в результате деятельности граждан в качестве наемных работников;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2)собственность граждан, которая приобретена в результате собственной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3)собственность граждан, которая приобретена в результате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 государственной собственности - это совокупность юридических норм, устанавливающих отношения собственности по владению, пользованию и распоряжению определенными субъектами государственной собственности.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распоряжение.Государственной собственностью в РФ является имущество, принадлежащее на праве собственности РФ, - это является федеральной собственностью, и имущество, принадлежащее на праве собственности субъектам РФ - республикам, краям, областям, городам федерального значения, автономной области, автономным округам, - это является собственностью субъектов РФ. Кроме государства в целом, также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субъектом права являются и субъекты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права собственности может быть различное имущество. Круг объектов для такого субъекта, как Российская Федерация, в целом неограничен, а для субъектов РФ есть определенные ограничения.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 ГК РФ отнесение государственного имущества к собственности субъектов РФ осуществляется в порядке, установленном законом.Муниципальная собственность - это собственность муниципальных образований.Субъектами права собственности являются муниципальные образования. Муниципальное образование - это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(именуется муниципальная собственность), бюджет и выборные местного самоуправления.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70058" w:rsidRPr="007321B0" w:rsidRDefault="00170058" w:rsidP="00170058">
      <w:pPr>
        <w:tabs>
          <w:tab w:val="left" w:pos="8235"/>
        </w:tabs>
        <w:spacing w:after="0" w:line="240" w:lineRule="auto"/>
        <w:ind w:firstLine="709"/>
        <w:jc w:val="both"/>
        <w:rPr>
          <w:rFonts w:ascii="Times New Roman" w:hAnsi="Times New Roman" w:cs="Times New Roman"/>
          <w:b/>
          <w:sz w:val="24"/>
          <w:szCs w:val="24"/>
        </w:rPr>
      </w:pPr>
    </w:p>
    <w:p w:rsidR="00170058" w:rsidRPr="00421DBF" w:rsidRDefault="00170058" w:rsidP="00170058">
      <w:pPr>
        <w:tabs>
          <w:tab w:val="left" w:pos="8235"/>
        </w:tabs>
        <w:spacing w:after="0" w:line="240" w:lineRule="auto"/>
        <w:jc w:val="center"/>
        <w:rPr>
          <w:rFonts w:ascii="Times New Roman" w:hAnsi="Times New Roman" w:cs="Times New Roman"/>
          <w:b/>
          <w:sz w:val="24"/>
          <w:szCs w:val="24"/>
        </w:rPr>
      </w:pPr>
      <w:r w:rsidRPr="00421DBF">
        <w:rPr>
          <w:rFonts w:ascii="Times New Roman" w:hAnsi="Times New Roman" w:cs="Times New Roman"/>
          <w:b/>
          <w:sz w:val="24"/>
          <w:szCs w:val="24"/>
        </w:rPr>
        <w:t>Тема 2.2. Право частной собственности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Право собственности граждан</w:t>
      </w:r>
      <w:r w:rsidRPr="00421DBF">
        <w:rPr>
          <w:rStyle w:val="apple-converted-space"/>
          <w:rFonts w:eastAsiaTheme="majorEastAsia"/>
          <w:color w:val="000000"/>
        </w:rPr>
        <w:t> </w:t>
      </w:r>
      <w:r w:rsidRPr="00421DBF">
        <w:rPr>
          <w:color w:val="000000"/>
        </w:rPr>
        <w:t>– разновидность частной собственности, в связи с которой граждане могут владеть, пользоваться и распоряжаться собственностью по своему усмотрению.</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Источники формирования собственности граждан</w:t>
      </w:r>
      <w:r>
        <w:rPr>
          <w:bCs/>
          <w:color w:val="000000"/>
        </w:rPr>
        <w:t xml:space="preserve"> </w:t>
      </w:r>
      <w:r>
        <w:rPr>
          <w:color w:val="000000"/>
        </w:rPr>
        <w:t xml:space="preserve">– </w:t>
      </w:r>
      <w:r w:rsidRPr="00421DBF">
        <w:rPr>
          <w:color w:val="000000"/>
        </w:rPr>
        <w:t>их собственный труд и независимая самостоятельная экономическая деятельность.</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Виды собственности граждан:</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1) собственность, источником которой является собственный труд в качестве наемного рабочего;</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2) собственность, источником формирования которой является предпринимательская деятельность, основанная на собственном труде;</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3) собственность, источник формирования которой – привлечение наемного труда.</w:t>
      </w:r>
      <w:r>
        <w:rPr>
          <w:color w:val="000000"/>
        </w:rPr>
        <w:t xml:space="preserve"> </w:t>
      </w:r>
      <w:r w:rsidRPr="00421DBF">
        <w:rPr>
          <w:bCs/>
          <w:color w:val="000000"/>
        </w:rPr>
        <w:t>Субъекты:</w:t>
      </w:r>
      <w:r w:rsidRPr="00421DBF">
        <w:rPr>
          <w:rStyle w:val="apple-converted-space"/>
          <w:rFonts w:eastAsiaTheme="majorEastAsia"/>
          <w:color w:val="000000"/>
        </w:rPr>
        <w:t> </w:t>
      </w:r>
      <w:r w:rsidRPr="00421DBF">
        <w:rPr>
          <w:color w:val="000000"/>
        </w:rPr>
        <w:t>все граждане РФ, иностранные граждане и лица без гражданства.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Объектом</w:t>
      </w:r>
      <w:r w:rsidRPr="00421DBF">
        <w:rPr>
          <w:rStyle w:val="apple-converted-space"/>
          <w:rFonts w:eastAsiaTheme="majorEastAsia"/>
          <w:color w:val="000000"/>
        </w:rPr>
        <w:t> </w:t>
      </w:r>
      <w:r w:rsidRPr="00421DBF">
        <w:rPr>
          <w:color w:val="000000"/>
        </w:rPr>
        <w:t>может быть все имущество, кроме имущества, изъятого из гражданского оборота (богатства континентального шельфа и морской экономической зоны, некоторые виды вооружений и др.). Количество и стоимость имущества, находящегося в собственности граждан, не ограничивается (кроме случаев, предусмотренных законом).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отношении некоторых объектов установлен специальный правовой режим, в частности на жилье (должно использоваться по назначению для удовлетворения потребностей собственника и членов его семьи), на транспортные средства, подлежащие специальной регистрации, оружие, на приобретение которого требуется специальное разрешение, сильнодействующие яды, применяемые в лечебных, научных и производственных целях, и другие объект</w:t>
      </w:r>
      <w:r>
        <w:rPr>
          <w:color w:val="000000"/>
        </w:rPr>
        <w:t>ы, обо</w:t>
      </w:r>
      <w:r w:rsidRPr="00421DBF">
        <w:rPr>
          <w:color w:val="000000"/>
        </w:rPr>
        <w:t>ротоспособность которых ограничена.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Собственник имущества может передать это имущество в залог или доверительное управление, использовать для осуществления предпринимательской деятельности.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Субъекты права собственности юридических лиц:</w:t>
      </w:r>
      <w:r w:rsidRPr="00421DBF">
        <w:rPr>
          <w:rStyle w:val="apple-converted-space"/>
          <w:rFonts w:eastAsiaTheme="majorEastAsia"/>
          <w:color w:val="000000"/>
        </w:rPr>
        <w:t> </w:t>
      </w:r>
      <w:r w:rsidRPr="00421DBF">
        <w:rPr>
          <w:color w:val="000000"/>
        </w:rPr>
        <w:t>хозяйственные товарищества и общества, производственные и потребительские кооперативы, общественные и религиозные организации, ассоциации и союзы.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Объекты права собственности юридических лиц:</w:t>
      </w:r>
      <w:r w:rsidRPr="00421DBF">
        <w:rPr>
          <w:rStyle w:val="apple-converted-space"/>
          <w:rFonts w:eastAsiaTheme="majorEastAsia"/>
          <w:color w:val="000000"/>
        </w:rPr>
        <w:t> </w:t>
      </w:r>
      <w:r w:rsidRPr="00421DBF">
        <w:rPr>
          <w:color w:val="000000"/>
        </w:rPr>
        <w:t>любое движимое и недвижимое имущество (кроме видов имущества, которое в соответствии с законом не может принадлежать юридическим лицам).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Количество и стоимость имущества, находящегося в их собственности, не ограничивается, исключая случаи, когда ограничения прямо установлены законом в целях защиты конституционного строя, здоровья, прав и законных интересов других лиц, обеспечения обороны и безопасности государства. Собственность юридического лица прекращается, если установлено, что имущество, находящееся в его собственности, не может ему принадлежать.</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их учредителями в качестве вкладов, а также имущества, приобретенного этими юридическими лицами по иным основаниям.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Некоммерческие организации могут быть собственниками имущества, приобретенного ими, и могут использовать его только в объемах, необходимых для достижения целей, установленных учредительными документами.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Юридические лица могут быть собственниками любого имущества, за исключением того, которое не может принадлежать на праве собственности юридическим лицам в силу прямого указания в законе.</w:t>
      </w:r>
    </w:p>
    <w:p w:rsidR="00170058" w:rsidRPr="00F50A01" w:rsidRDefault="00170058" w:rsidP="00170058">
      <w:pPr>
        <w:tabs>
          <w:tab w:val="left" w:pos="8235"/>
        </w:tabs>
        <w:spacing w:after="0" w:line="240" w:lineRule="auto"/>
        <w:ind w:firstLine="709"/>
        <w:jc w:val="center"/>
        <w:rPr>
          <w:rFonts w:ascii="Times New Roman" w:hAnsi="Times New Roman" w:cs="Times New Roman"/>
          <w:b/>
          <w:sz w:val="24"/>
          <w:szCs w:val="24"/>
          <w:highlight w:val="yellow"/>
        </w:rPr>
      </w:pPr>
    </w:p>
    <w:p w:rsidR="00170058" w:rsidRDefault="00170058" w:rsidP="00170058">
      <w:pPr>
        <w:tabs>
          <w:tab w:val="left" w:pos="8235"/>
        </w:tabs>
        <w:spacing w:after="0" w:line="240" w:lineRule="auto"/>
        <w:jc w:val="center"/>
        <w:rPr>
          <w:rFonts w:ascii="Times New Roman" w:hAnsi="Times New Roman" w:cs="Times New Roman"/>
          <w:b/>
          <w:sz w:val="24"/>
          <w:szCs w:val="24"/>
        </w:rPr>
      </w:pPr>
      <w:r w:rsidRPr="00C36793">
        <w:rPr>
          <w:rFonts w:ascii="Times New Roman" w:hAnsi="Times New Roman" w:cs="Times New Roman"/>
          <w:b/>
          <w:sz w:val="24"/>
          <w:szCs w:val="24"/>
        </w:rPr>
        <w:t>Тема 2.3. Право публичной собственности</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Право собственности предоставляет одинаковые возможности всем своим </w:t>
      </w:r>
      <w:r>
        <w:rPr>
          <w:color w:val="000000"/>
        </w:rPr>
        <w:t>с</w:t>
      </w:r>
      <w:r w:rsidRPr="00421DBF">
        <w:rPr>
          <w:color w:val="000000"/>
        </w:rPr>
        <w:t xml:space="preserve">убъектам.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нашем законодательстве государство (публично-правовое образование) традиционно считается особым, самостоятельным субъектом права наряду с юридическими лицами и гражданами. В этом качестве оно может быть и субъектом права собственности (собственником). Важными особенностями правового положения субъектов публичной собственности являются:</w:t>
      </w:r>
    </w:p>
    <w:p w:rsidR="00170058"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во-первых, наличие у них особых, властных полномочий (функций), позволяющих им принимать нормативные акты, которые регламентируют порядок осуществления принад</w:t>
      </w:r>
      <w:r>
        <w:rPr>
          <w:color w:val="000000"/>
        </w:rPr>
        <w:t>лежащего им права собственности</w:t>
      </w:r>
      <w:r w:rsidRPr="00421DBF">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во-вторых, осуществление ими этого права в публичных (общественных) интересах.</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 xml:space="preserve">Публичная собственность в соответствии с российским законодательством имеет две разновидности - государственную и муниципальную собственность. Право государственной собственности характеризуется множественностью субъектов, в роли которых выступают Российская Федерация в целом (в отношении имущества, составляющего федеральную собственность) и ее субъекты - республики, края, области и т.д. (в отношении имущества, составляющего их собственность).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Следовательно, субъектами права государственной собственности выступают именно соответствующие государственные (публично-правовые) образования в целом, т.е. Российская Федерация и входящие в ее состав республики, края, области и т.д., но не их органы власти или управления (п. 3 ст. 214 ГК). Последние выступают в имущественном обороте от имени соответствующего государственного образования и в соответствии со своей компетенцией осуществляют те или иные правомочия публичного собственника (ст. 125 ГК).</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Муниципальная собственность относится к публичной, а не к частной собственности, поскольку ее субъекты тоже относятся к публично-правовым образованиям.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Субъектами права муниципальной собственности в п. 1 ст. 215 ГК объявлены городские и сельские поселения и другие муниципальные образования в целом. От имени соответствующего муниципального образования - собственника его правомочия в соответствии со своей компетенцией могут осуществлять те или иные его органы (ст. 125, п. 2 ст. 215 ГК), что, разумеется, не делает их собственниками соответствующего имущества.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Какой именно государственный или муниципальный орган вправе выступать в тех или иных конкретных имущественных отношениях от имени соответствующего государственного или муниципального образования, определяет установленная законодательством компетенция этого органа.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В качестве объектов как государственной, так и муниципальной собственности могут выступать различные виды недвижимости, включая земельные участки, предприятия и другие имущественные комплексы, жилищный фонд и нежилые помещения, здания и сооружения производственного и непроизводственного назначения, а также оборудование, транспортные средства и иные средства производства и предметы бытового, потребительского характера. В состав публичного имущества входят и принадлежащие публично-правовым образованиям ценные бумаги, в частности акции приватизированных предприятий, ставших акционерными обществами, вклады в банках и других кредитных учреждениях, валютные ценности, а также различные памятники истории и культуры.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Российская Федерация и ее субъекты могут быть собственниками любого имущества, в том числе изъятого из оборота или ограниченного в обороте (ст. 129 ГК). Фактически субъекты РФ в настоящее время являются собственниками лишь отдельных видов изъятого из оборота имущества. Муниципальные же образования могут быть собственниками ограниченного в обороте имущества только по специальному указанию закона и не вправе иметь в собственности вещи, изъятые из оборота.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Объекты публичной собственности распределяются между Российской Федерацией, ее субъектами и муниципальными образованиями как самостоятельными собственниками принадлежащего им имущества. Порядок отнесения государственного имущества к федеральной собственности и к собственности субъектов Федерации должен устанавливаться специальным законом (п. 5 ст. 214 ГК</w:t>
      </w:r>
      <w:r>
        <w:rPr>
          <w:color w:val="000000"/>
        </w:rPr>
        <w:t xml:space="preserve"> РФ</w:t>
      </w:r>
      <w:r w:rsidRPr="00421DBF">
        <w:rPr>
          <w:color w:val="000000"/>
        </w:rPr>
        <w:t>). Пока такой закон имеется лишь применительно к одному виду публичного имущества - земельным участкам (ст. ст. 16 - 19 ЗК</w:t>
      </w:r>
      <w:r>
        <w:rPr>
          <w:color w:val="000000"/>
        </w:rPr>
        <w:t xml:space="preserve"> РФ</w:t>
      </w:r>
      <w:r w:rsidRPr="00421DBF">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отсутствие общего закона сохраняет силу Постановление Верховного С</w:t>
      </w:r>
      <w:r>
        <w:rPr>
          <w:color w:val="000000"/>
        </w:rPr>
        <w:t>овета РФ от 27 декабря 1991 г. №</w:t>
      </w:r>
      <w:r w:rsidRPr="00421DBF">
        <w:rPr>
          <w:color w:val="000000"/>
        </w:rPr>
        <w:t xml:space="preserve"> 3020-1 </w:t>
      </w:r>
      <w:r>
        <w:rPr>
          <w:color w:val="000000"/>
        </w:rPr>
        <w:t>«</w:t>
      </w:r>
      <w:r w:rsidRPr="00421DBF">
        <w:rPr>
          <w:color w:val="000000"/>
        </w:rPr>
        <w:t xml:space="preserve">О разграничении государственной собственности в Российской Федерации на федеральную собственность, государственную собственность </w:t>
      </w:r>
      <w:r w:rsidRPr="00421DBF">
        <w:rPr>
          <w:color w:val="000000"/>
        </w:rPr>
        <w:lastRenderedPageBreak/>
        <w:t>республик в составе Российской Федерации, краев, областей, автономной области, автономных округов, городов Москвы и Санкт-Петербург</w:t>
      </w:r>
      <w:r>
        <w:rPr>
          <w:color w:val="000000"/>
        </w:rPr>
        <w:t xml:space="preserve">а и муниципальную собственность».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Находящееся в государственной или муниципальной собственности имущество подразделяется на две части. Одна часть закрепляется за государственными или муниципальными предприятиями и учреждениями на ограниченных вещных правах хозяйственного ведения или оперативного управления</w:t>
      </w:r>
      <w:r>
        <w:rPr>
          <w:color w:val="000000"/>
        </w:rPr>
        <w:t>.</w:t>
      </w:r>
      <w:r w:rsidRPr="00421DBF">
        <w:rPr>
          <w:color w:val="000000"/>
        </w:rPr>
        <w:t xml:space="preserve"> Это распределенное публичное имущество составляет базу для участия в имущественном обороте этих организаций как самостоятельных юридических лиц. Оно не может служить для обеспечения покрытия возможных долгов публичного собственника, ибо унитарные предприятия как юридические лица не отвечают своим имуществом по долгам своего учредителя (п. 5 ст. 113 ГК) - этим имуществом они должны отвечать по собственным до</w:t>
      </w:r>
      <w:r>
        <w:rPr>
          <w:color w:val="000000"/>
        </w:rPr>
        <w:t xml:space="preserve">лгам перед своими кредиторами.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не закрепленное за предприятиями и учреждениями (нераспределенное государственное или муниципальное имущество), прежде всего средства соответствующего бюджета, составляет казну публично-правового образования. Под казной закон понимает именно нераспределенное имущество, а не государственный или муниципальный орган (казначейство). Такое имущество может быть объектом взыскания кредиторов публичного собственника по его самостоятельным обязательствам (п. 1 ст. 126 ГК).</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перечне объектов, составляющих казну соответствующего публично-правового образования, на первом месте законом названы бюджетные средства.</w:t>
      </w:r>
      <w:r>
        <w:rPr>
          <w:color w:val="000000"/>
        </w:rPr>
        <w:t xml:space="preserve"> </w:t>
      </w:r>
      <w:r w:rsidRPr="00421DBF">
        <w:rPr>
          <w:color w:val="000000"/>
        </w:rPr>
        <w:t>Однако государственный долг РФ, как и долги д</w:t>
      </w:r>
      <w:r>
        <w:rPr>
          <w:color w:val="000000"/>
        </w:rPr>
        <w:t>ругих публичных собственников, «полностью и без условий»</w:t>
      </w:r>
      <w:r w:rsidRPr="00421DBF">
        <w:rPr>
          <w:color w:val="000000"/>
        </w:rPr>
        <w:t xml:space="preserve"> обеспечивается всем имуществом казны, а не только средствами бюджета</w:t>
      </w:r>
      <w:r>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Некоторые виды недвижимостей, прежде всего природные ресурсы, могут находиться только в федеральной или в государственной собственности субъектов Федерации, но не в муниципальной (и не в частной) собственности. К ним относятся участки недр, природные лечебные ресурсы (минеральные воды, лечебные грязи и т.п.), земли особо охраняемых природных территорий.</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 В федеральной собственности находится имущество, которое при определенных условиях, например при обращении взыскания по требованиям кредиторов, может переходить в собственность других лиц. </w:t>
      </w:r>
      <w:r>
        <w:rPr>
          <w:color w:val="000000"/>
        </w:rPr>
        <w:t xml:space="preserve">Например, </w:t>
      </w:r>
      <w:r w:rsidRPr="00421DBF">
        <w:rPr>
          <w:color w:val="000000"/>
        </w:rPr>
        <w:t>имущество государственной казны РФ, состоящее из средств федерального бюджета и внебюджетных фондов, золотого запаса, алмазного и валютного фондов и имущества Центробанка, а также имущество, находящееся в государственном резерве. Это федеральное имущество нельзя, следовательно, считать изъятым из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может поступать в публичную собственность не только общими (общегражданскими), но и специальными способами, не свойственными отношениям частной собственности: с помощью налогов, сборов и пошлин, а также реквизиции, конфискации и национализации</w:t>
      </w:r>
      <w:r>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w:t>
      </w:r>
    </w:p>
    <w:p w:rsidR="00170058" w:rsidRPr="007321B0" w:rsidRDefault="00170058" w:rsidP="00170058">
      <w:pPr>
        <w:tabs>
          <w:tab w:val="left" w:pos="82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2.4. Право общей собственности</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Общее право собственности - это когда имущество, находящееся в собственности двух или нескольких лиц, принадлежит им на праве собственности. То есть когда имущество находиться в собственности нескольких лиц, тогда на имущество возникает общая собственность. Она может возникнуть в силу различных оснований: наследования, состояния в браке, образования крестьянского (фермерского) хозяйства, приватизации, совместной покупки вещи, совместной постройки дома, соединения и смешения вещей и т.д.</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Объектом права общей собственности, как и любого другого вида права собственности, является индивидуально-определенная вещь (например, жилой дом) или </w:t>
      </w:r>
      <w:r w:rsidRPr="007321B0">
        <w:rPr>
          <w:rFonts w:ascii="Times New Roman" w:hAnsi="Times New Roman" w:cs="Times New Roman"/>
          <w:sz w:val="24"/>
          <w:szCs w:val="24"/>
        </w:rPr>
        <w:lastRenderedPageBreak/>
        <w:t xml:space="preserve">совокупность таких вещей (например, совокупность вещей, входящих в состав наследства). Объектом права общей собственности может быть и предприятие в целом как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имущественный комплекс, используемый для осуществления предпринимательской деятельности и другие объекты.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общей собственности:</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общая долевая, т.е.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 общая совместная, т.е. без определения доли каждого сособственника. Она возникает только в силу закона.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Доли в праве общей собственности могут быть определены при ее разделе; ее трансформации в общую долевую собственность по соглашению сособственников.Вещными правами наряду с правом собственности являются: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право пожизненного наследуемого владения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право постоянного (бессрочного) пользования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сервитуты;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право хозяйственного ведения;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5) право оперативного управления.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p>
    <w:p w:rsidR="00170058" w:rsidRPr="007321B0" w:rsidRDefault="00170058" w:rsidP="00170058">
      <w:pPr>
        <w:tabs>
          <w:tab w:val="left" w:pos="70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2.5. Вещные права лиц, не являющихся сособственниками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может передать свое имущество другому лицу, у которого возникает в таком случае производное вещное право. Содержанием такого права являются правомочия владения, пользования и в ограниченных пределах - распоряжения соответствующим объектом. Собственник же сохраняет в отношении него принадлежащее ему право собственности. Но он либо временно, либо бессрочно в той или иной мере ограничивает себя в осуществлении этого права.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Перечень вещных прав содержит ст. 216 ГК РФ, причем он не является исчерпывающим. Вещными правами, наряду с правом собственности, являются, в частности: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Признаком вещных прав является присущее им «следование» за вещью. В силу п. 3 ст. 216 ГК РФ при переходе вещи в собственность к другому лицу производное вещное право в качестве имущественного обременения сохраняется. Если, например, один владелец земельного участка разрешил другому прогон скота по своей территории (соглашением установлен сервитут), а затем продает свой участок, то для нового собственника сервитут обязателен (ст. 275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Право пожизненного наследуемого владения и право бессрочного пользования земельным участком предоставляют пользователю возможность использовать земельный участок по назначению, осуществлять на нем сельскохозяйственное производство, возводить строения, на которые у него возникает право собственности (ст. 266, 269 ГК РФ). При праве бессрочного пользования участок может быть с согласия собственника сдан пользователем в аренду. Владелец, занимающий участок на праве пожизненного наследуемого владения (им может быть только гражданин), вправе передавать участок в аренду, а также безвозмездное срочное пользование без согласия собственника (ст. 267 ГК РФ). Владелец, не являющийся собственником участка, не имеет права его продать, обменять, передать в качестве предмета залога и совершать другие акты распоряжения им (п. 2 ст. 267, ст. 270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Право хозяйственного ведения - вещное право, которое согласно ГК РФ (ст. 295) может принадлежать исключительно государственным и муниципальным унитарным предприятиям - юридическим лицам. Его содержание составляют одноименные с правом </w:t>
      </w:r>
      <w:r w:rsidRPr="007321B0">
        <w:rPr>
          <w:rFonts w:ascii="Times New Roman" w:eastAsia="Times New Roman" w:hAnsi="Times New Roman" w:cs="Times New Roman"/>
          <w:sz w:val="24"/>
          <w:szCs w:val="24"/>
        </w:rPr>
        <w:lastRenderedPageBreak/>
        <w:t>собственности правомочия - владение, пользование, распоряжение. Закрепление имущества за государственными и муниципальными предприятиями является способом осуществления права государственной и муниципальной собственности.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Предприятие без согласия собственника-учредителя расходует денежные средства, приобретает оборудование, сырье, реализует готовую продукцию и совершает другие действия, осуществляя предпринимательскую деятельность. Однако распоряжаться объектами недвижимости без согласия собственника оно не вправе (ст. 295 ГКРФ).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Объектами права хозяйственного ведения являются вещи, относящиеся к движимому и недвижимому имуществу. Объекты интеллектуальной собственности - произведения, изобретения и проч. относятся к объектам исключительных прав (ст. 138 ГК РФ) и не являются объектами права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осуществляет контроль за использованием по назначению и сохранностью имущества, закрепленного за предприятием (п. 1 ст. 295 ГК РФ). Однако изъять имущество у предприятия, даже неэффективно используемое, собственник не вправе. Но он может реорганизовать, ликвидировать унитарное предприятие, применять меры взыскания по отношению к назначенному им руководителю.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Государственные казенные предприятия и учреждения имеют на закрепленное за ними имущество право оперативного управления: возможность владеть, пользоваться, распоряжаться им в пределах, установленных законом, в соответствии с целями своей деятельности, заданиями собственника и назначением имущества (ст. 296 ГК РФ). Это право - более узкое по содержанию, чем право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Казенное унитарное предприятие самостоятельно реализует свою продукцию, если иное не установлено законом или иными нормативными актами.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Учреждение расходует свои денежные средства по смете, утвержденной собственником, и в ее пределах. Другие действия по распоряжению имуществом учреждению запрещены, а казенное предприятие совершает их с согласия собственника (ст. 298, 297 ГК РФ). Собственник вправе изъять у казенного предприятия и учреждения имущество, если оно, например, является для них излишним, используется не по назначению, либо вообще не используется (п. 2 ст. 296 ГК РФ).</w:t>
      </w:r>
    </w:p>
    <w:p w:rsidR="00170058" w:rsidRPr="007321B0" w:rsidRDefault="00170058" w:rsidP="00170058">
      <w:pPr>
        <w:tabs>
          <w:tab w:val="left" w:pos="7035"/>
        </w:tabs>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2.6. Защита права собственности и иных вещных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должен доказать свои права на спорное имущество.</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предъявления иска необходимо наличие трех оснований виндикации.Во-первых, утрата собственником владения имуществом (вещью), под которой понимается следующее:</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похищение, утеря или иное выбытие вещи из владения собственника помимо его воли (например, вещь унесена потоком воды, ветром);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неправомерное отчуждение вещи титульным владельцем.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вещь находится в незаконном владении. Незаконным признается владение без юридического основания (титула).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предъявлении собственником виндикационного иска к лицу, самовольно завладевшему вещью, необходимость ее возврата не вызывает сомнения. Но нередко вещь у незаконного владельца оказывается в результате приобретения ее у лица, которое не управомочено распоряжаться данной вещью.</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Для решения вопроса об удовлетворении иска в этом случае закон </w:t>
      </w:r>
      <w:r w:rsidRPr="007321B0">
        <w:rPr>
          <w:rFonts w:ascii="Times New Roman" w:hAnsi="Times New Roman" w:cs="Times New Roman"/>
          <w:sz w:val="24"/>
          <w:szCs w:val="24"/>
        </w:rPr>
        <w:tab/>
        <w:t xml:space="preserve">устанавливает общие правила виндикации, которые сводятся к следующему.Во-первых, вещь подлежит возврату собственнику во всех случаях, если незаконный владелец был недобросовестным приобретателем.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Определяющим здесь является момент приобретения вещи.</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Негаторный иск - это иск владеющего собственника об устранении препятствий к осуществлению права пользования и распоряжения.Для предъявления негаторного иска необходимо наличие определенных условий: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эти действия носят неправомерный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Раздел 3. Общая часть обязательственного права.</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Основаниями возникновения обязательств служат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степени определенности предмета исполнения на момент возникновения обязательства различают однопредметные, альтернативные и факультативные обязательства. В однопредметных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w:t>
      </w:r>
      <w:r w:rsidRPr="007321B0">
        <w:rPr>
          <w:rFonts w:ascii="Times New Roman" w:hAnsi="Times New Roman" w:cs="Times New Roman"/>
          <w:sz w:val="24"/>
          <w:szCs w:val="24"/>
        </w:rPr>
        <w:lastRenderedPageBreak/>
        <w:t xml:space="preserve">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признается соглашение двух или нескольких лиц об установлении, изменении или прекращении гражданских прав и обязанностей.Таким образом, договор является дву- или многосторонней сделкой, и вследствие этого к договорам применяются правила о дву- и многосторонних сделках. Договоры представляют собой волевые акты. 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прав.Сторонами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Условия, на которых достигнуто соглашение сторон, составляют содержание договора.Существенными считаются условия, которые являются необходимыми и достаточными при заключении договора.Существенными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основные договоры. Должны быть заключены на основании предварительного;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lastRenderedPageBreak/>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управомоченным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
    <w:p w:rsidR="00170058" w:rsidRPr="000B3EE5" w:rsidRDefault="00170058" w:rsidP="00170058">
      <w:pPr>
        <w:pStyle w:val="a4"/>
        <w:shd w:val="clear" w:color="auto" w:fill="FFFFFF"/>
        <w:spacing w:before="0" w:beforeAutospacing="0" w:after="0" w:afterAutospacing="0"/>
        <w:ind w:firstLine="709"/>
        <w:jc w:val="both"/>
      </w:pPr>
      <w:r w:rsidRPr="000B3EE5">
        <w:t>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 xml:space="preserve">Отсутствие указаний о сроке исполнения позволяет должнику предоставить исполнение, а кредитору - </w:t>
      </w:r>
      <w:r w:rsidRPr="000B3EE5">
        <w:lastRenderedPageBreak/>
        <w:t>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местонахождению должника-юридического</w:t>
      </w:r>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Залог как способ обеспечения исполнения обязательств предоставляет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договора.В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долг.Задаток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w:t>
      </w:r>
      <w:r w:rsidRPr="007321B0">
        <w:rPr>
          <w:rFonts w:ascii="Times New Roman" w:hAnsi="Times New Roman" w:cs="Times New Roman"/>
          <w:sz w:val="24"/>
          <w:szCs w:val="24"/>
        </w:rPr>
        <w:lastRenderedPageBreak/>
        <w:t>даваемого гарантом обязательства денежную сумму по представлении бенефициаром письменного требования о ее уплате (ст. 368 ГК РФ).</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илидополнительных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Основанием для применения мер ответственности является нарушение субъективного гражданского права. Условиями гражданско-правовой ответственности по общему правилу являются следующие: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на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Среди мер ответственности различают универсальную меру -возмещение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обязательств предусмотрены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w:t>
      </w:r>
      <w:r w:rsidRPr="007321B0">
        <w:rPr>
          <w:rFonts w:ascii="Times New Roman" w:hAnsi="Times New Roman" w:cs="Times New Roman"/>
          <w:sz w:val="24"/>
          <w:szCs w:val="24"/>
        </w:rPr>
        <w:lastRenderedPageBreak/>
        <w:t>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r w:rsidRPr="00F50A01">
        <w:t xml:space="preserve">Основание прекращения обязательств образуют </w:t>
      </w:r>
      <w:r w:rsidRPr="00F50A01">
        <w:rPr>
          <w:rStyle w:val="ab"/>
        </w:rPr>
        <w:t>правопрекращающие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отменительного условия (п. 2 ст. 157 ГК) или срока - истечение срока действия договора - п. 3 ст. 425 ГК).</w:t>
      </w:r>
    </w:p>
    <w:p w:rsidR="00170058" w:rsidRPr="00F50A01" w:rsidRDefault="00170058" w:rsidP="00170058">
      <w:pPr>
        <w:pStyle w:val="a4"/>
        <w:spacing w:before="0" w:beforeAutospacing="0" w:after="0" w:afterAutospacing="0"/>
        <w:ind w:firstLine="709"/>
        <w:jc w:val="both"/>
      </w:pPr>
      <w:r w:rsidRPr="00F50A01">
        <w:t>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Отдельные способы прекращения обязательств.</w:t>
      </w:r>
      <w:r w:rsidRPr="00007F70">
        <w:t xml:space="preserve">Исполнение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lastRenderedPageBreak/>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(абз. 3 п. 2 ст. 408, пп.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(депозиция),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кредитором –принять,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обязательств двух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Статья 410 ГК определяет условия, при которых допускается зачет. Зачитываемые требования должны быть:встречными;однородными;способными к исполнению.</w:t>
      </w:r>
    </w:p>
    <w:p w:rsidR="00170058" w:rsidRPr="00F50A01" w:rsidRDefault="00170058" w:rsidP="00170058">
      <w:pPr>
        <w:pStyle w:val="a4"/>
        <w:spacing w:before="0" w:beforeAutospacing="0" w:after="0" w:afterAutospacing="0"/>
        <w:ind w:firstLine="709"/>
        <w:jc w:val="both"/>
      </w:pPr>
      <w:r w:rsidRPr="00F50A01">
        <w:rPr>
          <w:rStyle w:val="ab"/>
        </w:rPr>
        <w:t>Встречность</w:t>
      </w:r>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по другому и наоборот. Из условия встречности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По этой причине главный должник не вправе представить к зачету того, что кредитор должен поручителю, а солидарный должник - того, что кредитор должен содолжнику.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t xml:space="preserve">В отдельных случаях закон допускает </w:t>
      </w:r>
      <w:r w:rsidRPr="00F50A01">
        <w:rPr>
          <w:rStyle w:val="ab"/>
        </w:rPr>
        <w:t>отступление от правила встречности</w:t>
      </w:r>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Это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Способность требований к исполнению означает также наступление срока их исполнения.</w:t>
      </w:r>
      <w:r w:rsidRPr="00F50A01">
        <w:rPr>
          <w:rStyle w:val="ab"/>
        </w:rPr>
        <w:t>Закон допускает также зачет требований</w:t>
      </w:r>
      <w:r w:rsidRPr="00F50A01">
        <w:t>, срок исполнения которых не указан или определен моментом востребования.</w:t>
      </w:r>
      <w:r w:rsidRPr="00F50A01">
        <w:rPr>
          <w:rStyle w:val="ab"/>
        </w:rPr>
        <w:t>Зачитываемые требования должны быть однородными</w:t>
      </w:r>
      <w:r w:rsidRPr="00F50A01">
        <w:t xml:space="preserve">. Таким образом, зачет может происходить между двумя </w:t>
      </w:r>
      <w:r w:rsidRPr="00F50A01">
        <w:lastRenderedPageBreak/>
        <w:t>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Как и любая сделка, заявление о зачете требует соблюдения условий ее действительности, отсутствие которых может повлечь признание данного заявления недействительным и, как следствие, аннулирование его правопрекращающего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r w:rsidRPr="00F50A01">
        <w:rPr>
          <w:rStyle w:val="ab"/>
        </w:rPr>
        <w:t>Отступное.По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r w:rsidRPr="00F50A01">
        <w:t>,</w:t>
      </w:r>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Соглашение об отступном может заключаться не только в ходе исполнения обязательства, но и непосредственно при его установлении.Виды отступного: уплата денег, передача имущества,выполнения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r w:rsidRPr="00F50A01">
        <w:rPr>
          <w:rStyle w:val="ab"/>
        </w:rPr>
        <w:t>Новация.Обязательство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обязательство.</w:t>
      </w:r>
      <w:r w:rsidRPr="00F50A01">
        <w:t xml:space="preserve">Для того чтобы новация считалась состоявшейся, необходимо:существование первоначального обязательства;соглашение сторон о замене этого обязательства другим;новое </w:t>
      </w:r>
      <w:r w:rsidRPr="00F50A01">
        <w:lastRenderedPageBreak/>
        <w:t>обязательство;намерение обновить;допустимость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(новируемого)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Существенными условиями новационного соглашения</w:t>
      </w:r>
      <w:r w:rsidRPr="00F50A01">
        <w:t xml:space="preserve"> являются: </w:t>
      </w:r>
      <w:r w:rsidRPr="00F50A01">
        <w:rPr>
          <w:rStyle w:val="af5"/>
        </w:rPr>
        <w:t>указание на новируемое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новирующего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новирующего обязательства. </w:t>
      </w:r>
      <w:r w:rsidRPr="00F50A01">
        <w:rPr>
          <w:rStyle w:val="ab"/>
        </w:rPr>
        <w:t>По общему правилу не относится к обязательным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r w:rsidRPr="00F50A01">
        <w:t xml:space="preserve">Новационное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новационного соглашения означает, что новация не состоялась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
    <w:p w:rsidR="00170058" w:rsidRPr="00F50A01" w:rsidRDefault="00170058" w:rsidP="00170058">
      <w:pPr>
        <w:pStyle w:val="a4"/>
        <w:spacing w:before="0" w:beforeAutospacing="0" w:after="0" w:afterAutospacing="0"/>
        <w:ind w:firstLine="709"/>
        <w:jc w:val="both"/>
      </w:pPr>
      <w:r w:rsidRPr="00F50A01">
        <w:rPr>
          <w:rStyle w:val="ab"/>
        </w:rPr>
        <w:t>В основании замены (новации) лежит всегда отказ управомоченной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Общее намерение сторон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w:t>
      </w:r>
      <w:r w:rsidRPr="00F50A01">
        <w:lastRenderedPageBreak/>
        <w:t>кредитором и должником.Прощение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на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а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непредъявление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(конфузия)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r w:rsidRPr="00F50A01">
        <w:t>Конфузия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t>В качестве основания конфузии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конфузией совпадение в одном лице "одноранговых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Невозможность исполнения.Невозможность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lastRenderedPageBreak/>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(регулятивного) 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Причем передача товара, вещи, определенных в условиях договора, может быть позже заключения договора, либо совпадать с этим моментом. Обращаясь к определению договора купли-продажи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непотребляемые,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w:t>
      </w:r>
      <w:r w:rsidRPr="007321B0">
        <w:rPr>
          <w:rFonts w:ascii="Times New Roman" w:hAnsi="Times New Roman" w:cs="Times New Roman"/>
          <w:sz w:val="24"/>
          <w:szCs w:val="24"/>
        </w:rPr>
        <w:lastRenderedPageBreak/>
        <w:t>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к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режим.Положения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w:t>
      </w:r>
      <w:r w:rsidRPr="007321B0">
        <w:rPr>
          <w:rFonts w:ascii="Times New Roman" w:eastAsia="Times New Roman" w:hAnsi="Times New Roman" w:cs="Times New Roman"/>
          <w:sz w:val="24"/>
          <w:szCs w:val="24"/>
        </w:rPr>
        <w:lastRenderedPageBreak/>
        <w:t>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относится к числу публичных.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w:t>
      </w:r>
      <w:r w:rsidRPr="007321B0">
        <w:rPr>
          <w:rFonts w:ascii="Times New Roman" w:eastAsia="Times New Roman" w:hAnsi="Times New Roman" w:cs="Times New Roman"/>
          <w:sz w:val="24"/>
          <w:szCs w:val="24"/>
        </w:rPr>
        <w:lastRenderedPageBreak/>
        <w:t>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являющихся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w:t>
      </w:r>
      <w:r w:rsidRPr="007321B0">
        <w:rPr>
          <w:rFonts w:ascii="Times New Roman" w:eastAsia="Times New Roman" w:hAnsi="Times New Roman" w:cs="Times New Roman"/>
          <w:sz w:val="24"/>
          <w:szCs w:val="24"/>
        </w:rPr>
        <w:lastRenderedPageBreak/>
        <w:t>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в место жительства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Товары, в стандартах на которые установлены требования по безопасности, подлежат обязательной сертификации. Их реализация иимпорт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причинителем вреда при наличии его вины.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Российские суды уже имеют богатую практику применения этого Закона. 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чтона основании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Обычно при заключении договора поставки стороны предусматривают уплату неустойки Поставка товаров для государственных или муниципальных нуждПоставка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законом.Поставка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Для поставщика является обязательным заключение контракта, если речь идет о возмещении убытков.Условие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 xml:space="preserve">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w:t>
      </w:r>
      <w:r w:rsidRPr="007321B0">
        <w:rPr>
          <w:rFonts w:ascii="Times New Roman" w:hAnsi="Times New Roman" w:cs="Times New Roman"/>
          <w:sz w:val="24"/>
          <w:szCs w:val="24"/>
        </w:rPr>
        <w:lastRenderedPageBreak/>
        <w:t>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предусмотрена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 К отношениям по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купли-продажи недвижимости.</w:t>
      </w:r>
      <w:r w:rsidRPr="007321B0">
        <w:rPr>
          <w:rFonts w:ascii="Times New Roman" w:hAnsi="Times New Roman" w:cs="Times New Roman"/>
          <w:sz w:val="24"/>
          <w:szCs w:val="24"/>
        </w:rPr>
        <w:t xml:space="preserve">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1)устанавливающие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w:t>
      </w:r>
      <w:r w:rsidRPr="007321B0">
        <w:rPr>
          <w:rFonts w:ascii="Times New Roman" w:hAnsi="Times New Roman" w:cs="Times New Roman"/>
          <w:sz w:val="24"/>
          <w:szCs w:val="24"/>
        </w:rPr>
        <w:lastRenderedPageBreak/>
        <w:t>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прикрытьдругую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ничтожно.Договор, предусматривающий передачу дара одаряемому после смерти дарителя, ничтожен. Дарение, сопровождаемое передачей дара одаряемому,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Отказ </w:t>
      </w:r>
      <w:r w:rsidRPr="007321B0">
        <w:rPr>
          <w:rFonts w:ascii="Times New Roman" w:hAnsi="Times New Roman" w:cs="Times New Roman"/>
          <w:sz w:val="24"/>
          <w:szCs w:val="24"/>
        </w:rPr>
        <w:lastRenderedPageBreak/>
        <w:t>дарителя от исполнения договора дарения по вышеперечисленным основаниям не дает одаряемому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Вред, причиненный жизни, здоровью или имуществу одаряемогогражданина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повреждения.В случае умышленного лишения жизни дарителя одаряемым право требовать в суде отмены дарения принадлежит наследникам дарителя.Даритель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договоре дарения может быть обусловлено право дарителя отменить дарение в случае, если он переживет одаряемого. В случае отмены дарения одаряемый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обязанностивыплачивать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w:t>
      </w:r>
      <w:r w:rsidRPr="007321B0">
        <w:rPr>
          <w:rFonts w:ascii="Times New Roman" w:hAnsi="Times New Roman" w:cs="Times New Roman"/>
          <w:sz w:val="24"/>
          <w:szCs w:val="24"/>
        </w:rPr>
        <w:lastRenderedPageBreak/>
        <w:t xml:space="preserve">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реорганизацииюридических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размера оплаты труда.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выкупа.Такой отказ действителен при условии, что он заявлен плательщикомренты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жизни.Размер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бытьпредусмотрена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аренды.</w:t>
      </w:r>
      <w:r w:rsidRPr="007321B0">
        <w:rPr>
          <w:rFonts w:ascii="Times New Roman" w:hAnsi="Times New Roman" w:cs="Times New Roman"/>
          <w:sz w:val="24"/>
          <w:szCs w:val="24"/>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может быть досрочно расторгнут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w:t>
      </w:r>
      <w:r w:rsidRPr="007321B0">
        <w:rPr>
          <w:rFonts w:ascii="Times New Roman" w:hAnsi="Times New Roman" w:cs="Times New Roman"/>
          <w:sz w:val="24"/>
          <w:szCs w:val="24"/>
        </w:rPr>
        <w:lastRenderedPageBreak/>
        <w:t>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w:t>
      </w:r>
      <w:r w:rsidRPr="007321B0">
        <w:rPr>
          <w:rFonts w:ascii="Times New Roman" w:eastAsia="Times New Roman" w:hAnsi="Times New Roman" w:cs="Times New Roman"/>
          <w:color w:val="000000"/>
          <w:sz w:val="24"/>
          <w:szCs w:val="24"/>
        </w:rPr>
        <w:lastRenderedPageBreak/>
        <w:t>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средств в предмет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 Например, арендополучатель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leveragedleasing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обязательств следующими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Последний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w:t>
      </w:r>
      <w:r w:rsidRPr="007321B0">
        <w:rPr>
          <w:rFonts w:ascii="Times New Roman" w:eastAsia="Times New Roman" w:hAnsi="Times New Roman" w:cs="Times New Roman"/>
          <w:color w:val="000000"/>
          <w:sz w:val="24"/>
          <w:szCs w:val="24"/>
        </w:rPr>
        <w:lastRenderedPageBreak/>
        <w:t>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Исходя из сказанного, лизингодателями могут быть коммерческие организации, кроме имеющих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банковским.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Предметом договора лизинга являются непотребляемые движимые и недвижимые вещи, в том числе предприятия и другие имущественные комплексы.Предметом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лизинге»).Срок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Вознаграждение лизингодателя (доход) – денежная сумма, определяемая договором лизинга, сверх возмещения инвестиционных затрат (издержек).Взаиморасчеты лизингодателя и лизингополучателя производятся в форме лизинговых платежей. Их </w:t>
      </w:r>
      <w:r w:rsidRPr="007321B0">
        <w:rPr>
          <w:rFonts w:ascii="Times New Roman" w:eastAsia="Times New Roman" w:hAnsi="Times New Roman" w:cs="Times New Roman"/>
          <w:color w:val="000000"/>
          <w:sz w:val="24"/>
          <w:szCs w:val="24"/>
        </w:rPr>
        <w:lastRenderedPageBreak/>
        <w:t>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лизингодателем;обстоятельства,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вчастности,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купли-продажи.В оперативном-лизинге 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если лизингополучатель осуществляет сублизинг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может быть досрочно расторгнут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управомоченным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Ссудодатель отвечает за недостатки вещи, </w:t>
      </w:r>
      <w:r w:rsidRPr="007321B0">
        <w:rPr>
          <w:rFonts w:ascii="Times New Roman" w:hAnsi="Times New Roman" w:cs="Times New Roman"/>
          <w:sz w:val="24"/>
          <w:szCs w:val="24"/>
        </w:rPr>
        <w:lastRenderedPageBreak/>
        <w:t>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РФ).Если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 разработке федеральной целевой программы «Свой дом»6, постановление Правительства РФ от 3 августа 1996 г. № 937 «О предоставлении гражданам Российской </w:t>
      </w:r>
      <w:r w:rsidRPr="007321B0">
        <w:rPr>
          <w:rFonts w:ascii="Times New Roman" w:eastAsia="Times New Roman" w:hAnsi="Times New Roman" w:cs="Times New Roman"/>
          <w:color w:val="000000"/>
          <w:sz w:val="24"/>
          <w:szCs w:val="24"/>
        </w:rPr>
        <w:lastRenderedPageBreak/>
        <w:t>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разнородныеотношения в жилищной сфере, в том числе гражданские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Следовательно, могут быть отнесены к источникам гражданского и жилищного права.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для-проживания в нем (ст. 671 ГК). Результатом достигнутого соглашения служит передача собственником или управомоченным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наймодатель, имеет права и несет обязанности,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Все предоставляемые гражданам жилые помещения объединяются законодательством в понятие «жилищный фонд».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(ст. 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с собственником жилого помещения или управомоченным им лицом и гражданином на основе их свободного волеизъявления и равноправного положения в гражданском обороте и.является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населения:малоимущим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Более детальное регулирование социального найма (порядок, нормирование и очередность предоставления жилья, лимитированность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граждане:имеющие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w:t>
      </w:r>
      <w:r w:rsidRPr="007321B0">
        <w:rPr>
          <w:rFonts w:ascii="Times New Roman" w:eastAsia="Times New Roman" w:hAnsi="Times New Roman" w:cs="Times New Roman"/>
          <w:color w:val="000000"/>
          <w:sz w:val="24"/>
          <w:szCs w:val="24"/>
        </w:rPr>
        <w:lastRenderedPageBreak/>
        <w:t>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основании п. 1 ст. 671 ГК сторонами договора найма жилого помещения являются наймодатель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w:t>
      </w:r>
      <w:r w:rsidRPr="007321B0">
        <w:rPr>
          <w:rFonts w:ascii="Times New Roman" w:eastAsia="Times New Roman" w:hAnsi="Times New Roman" w:cs="Times New Roman"/>
          <w:color w:val="000000"/>
          <w:sz w:val="24"/>
          <w:szCs w:val="24"/>
        </w:rPr>
        <w:lastRenderedPageBreak/>
        <w:t>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СССР по этому вопросу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наймодателем жилищно-эксплуатационной организацией (а при ее отсутствии – соответствующимпредприятием,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(наймодателя),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w:t>
      </w:r>
      <w:r w:rsidRPr="007321B0">
        <w:rPr>
          <w:rFonts w:ascii="Times New Roman" w:eastAsia="Times New Roman" w:hAnsi="Times New Roman" w:cs="Times New Roman"/>
          <w:color w:val="000000"/>
          <w:sz w:val="24"/>
          <w:szCs w:val="24"/>
        </w:rPr>
        <w:lastRenderedPageBreak/>
        <w:t>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Жилая комната – обособленное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норма жилой площади, при вселении временных жильцов, на одного человека будет составлять менее 12 кв. м, наймодатель имеет право воспрепятствовать такому 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котороенаходится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позднее чем за три месяца до истечения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обязанность не сдавать помещение внаем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наймодатель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w:t>
      </w:r>
      <w:r w:rsidRPr="007321B0">
        <w:rPr>
          <w:rFonts w:ascii="Times New Roman" w:eastAsia="Times New Roman" w:hAnsi="Times New Roman" w:cs="Times New Roman"/>
          <w:color w:val="000000"/>
          <w:sz w:val="24"/>
          <w:szCs w:val="24"/>
        </w:rPr>
        <w:lastRenderedPageBreak/>
        <w:t>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несут соответствующие обязанности. Основной обязанностью наймодателя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w:t>
      </w:r>
      <w:r w:rsidRPr="007321B0">
        <w:rPr>
          <w:rFonts w:ascii="Times New Roman" w:eastAsia="Times New Roman" w:hAnsi="Times New Roman" w:cs="Times New Roman"/>
          <w:color w:val="000000"/>
          <w:sz w:val="24"/>
          <w:szCs w:val="24"/>
        </w:rPr>
        <w:lastRenderedPageBreak/>
        <w:t>января 1996 г. «О защите прав потребителей», если наймодатель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обязан вустановленные договором найма сроки вносить плату за жилое помещение, своевременно вносить платежи за коммунальные услуги, принимать долевое участке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не вправе производить переустройство, перепланировку и реконструкцию жилого помещения без письменного разрешения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w:t>
      </w:r>
      <w:r w:rsidRPr="007321B0">
        <w:rPr>
          <w:rFonts w:ascii="Times New Roman" w:eastAsia="Times New Roman" w:hAnsi="Times New Roman" w:cs="Times New Roman"/>
          <w:color w:val="000000"/>
          <w:sz w:val="24"/>
          <w:szCs w:val="24"/>
        </w:rPr>
        <w:lastRenderedPageBreak/>
        <w:t>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1)риск случайной гибели или случайного повреждения материалов, оборудования,переданной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обязательств других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w:t>
      </w:r>
      <w:r w:rsidRPr="007321B0">
        <w:rPr>
          <w:rFonts w:ascii="Times New Roman" w:hAnsi="Times New Roman" w:cs="Times New Roman"/>
          <w:sz w:val="24"/>
          <w:szCs w:val="24"/>
        </w:rPr>
        <w:lastRenderedPageBreak/>
        <w:t>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lastRenderedPageBreak/>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w:t>
      </w:r>
      <w:r w:rsidRPr="007321B0">
        <w:rPr>
          <w:rFonts w:ascii="Times New Roman" w:eastAsia="Times New Roman" w:hAnsi="Times New Roman" w:cs="Times New Roman"/>
          <w:sz w:val="24"/>
          <w:szCs w:val="24"/>
        </w:rPr>
        <w:lastRenderedPageBreak/>
        <w:t>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10"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1"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 xml:space="preserve">конструкции объектов капитального строительства. </w:t>
      </w:r>
      <w:r w:rsidRPr="007321B0">
        <w:lastRenderedPageBreak/>
        <w:t>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 w:shapeid="_x0000_i1030"/>
        </w:object>
      </w:r>
    </w:p>
    <w:p w:rsidR="00170058" w:rsidRPr="007321B0" w:rsidRDefault="00170058" w:rsidP="00170058">
      <w:pPr>
        <w:pStyle w:val="a4"/>
        <w:spacing w:before="0" w:beforeAutospacing="0" w:after="0" w:afterAutospacing="0"/>
        <w:ind w:firstLine="709"/>
        <w:jc w:val="both"/>
      </w:pPr>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F96A4A" w:rsidP="00170058">
      <w:pPr>
        <w:pStyle w:val="a4"/>
        <w:spacing w:before="0" w:beforeAutospacing="0" w:after="0" w:afterAutospacing="0"/>
        <w:ind w:firstLine="709"/>
        <w:jc w:val="both"/>
      </w:pPr>
      <w:hyperlink r:id="rId14" w:anchor="block_1000" w:tgtFrame="_blank" w:history="1">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проектно-технической доку</w:t>
      </w:r>
      <w:r w:rsidRPr="007321B0">
        <w:softHyphen/>
        <w:t xml:space="preserve">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5" w:anchor="block_761" w:tgtFrame="_blank" w:history="1">
        <w:r w:rsidRPr="007321B0">
          <w:rPr>
            <w:rStyle w:val="a5"/>
          </w:rPr>
          <w:t xml:space="preserve">ст. 761 </w:t>
        </w:r>
      </w:hyperlink>
      <w:r w:rsidRPr="007321B0">
        <w:t>ГК).</w:t>
      </w:r>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lastRenderedPageBreak/>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6"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7"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8" w:anchor="block_762" w:tgtFrame="_blank" w:history="1">
        <w:r w:rsidRPr="007321B0">
          <w:rPr>
            <w:rStyle w:val="a5"/>
          </w:rPr>
          <w:t>ст. 762</w:t>
        </w:r>
      </w:hyperlink>
      <w:r w:rsidRPr="007321B0">
        <w:t xml:space="preserve">, </w:t>
      </w:r>
      <w:hyperlink r:id="rId19" w:anchor="block_41466" w:tgtFrame="_blank" w:history="1">
        <w:r w:rsidRPr="007321B0">
          <w:rPr>
            <w:rStyle w:val="a5"/>
          </w:rPr>
          <w:t>1466</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Общие положения о договоре подряда могут применяться к рассматриваемому договору субсидиарно - при отсут</w:t>
      </w:r>
      <w:r w:rsidRPr="007321B0">
        <w:softHyphen/>
        <w:t xml:space="preserve">ствии специального регулирования соответствующих отношений (п. 2 </w:t>
      </w:r>
      <w:hyperlink r:id="rId20"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 xml:space="preserve">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w:t>
      </w:r>
      <w:r w:rsidRPr="007321B0">
        <w:lastRenderedPageBreak/>
        <w:t>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1"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В качестве заказчика по договору подряда на выполнение проектных и изыскательских работ может выступать любое правосубъектное лицо, заинтересованное в получении результатов изыскательских и проектных работ. В этом качестве обьино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объект строительства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обязательств сторон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товку проектно-технической документации, следующие документы:градостроительный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территории;результаты инженерных изысканий (в случае, если они отсутствуют, договором должно быть предусмотрено задание на выполнение инженерных изысканий);технические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2"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обязанности подрядчика</w:t>
      </w:r>
      <w:r w:rsidRPr="007321B0">
        <w:rPr>
          <w:i/>
        </w:rPr>
        <w:t>:</w:t>
      </w:r>
      <w:r w:rsidRPr="007321B0">
        <w:t>выполнить работы в соответствии с заданием и иными исходными данными на проектирование и договором;согласовать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самоуправления;передать заказчику подготовленную проектно-техническую документацию и результаты изыскательских работ (п. 1 </w:t>
      </w:r>
      <w:hyperlink r:id="rId23" w:anchor="block_760" w:tgtFrame="_blank" w:history="1">
        <w:r w:rsidRPr="007321B0">
          <w:rPr>
            <w:rStyle w:val="a5"/>
          </w:rPr>
          <w:t>ст. 760</w:t>
        </w:r>
      </w:hyperlink>
      <w:r w:rsidRPr="007321B0">
        <w:t xml:space="preserve"> ГК).</w:t>
      </w:r>
      <w:r w:rsidRPr="007321B0">
        <w:object w:dxaOrig="225" w:dyaOrig="225">
          <v:shape id="_x0000_i1033" type="#_x0000_t75" style="width:1in;height:18pt" o:ole="">
            <v:imagedata r:id="rId24" o:title=""/>
          </v:shape>
          <w:control r:id="rId25" w:name="DefaultOcxName1" w:shapeid="_x0000_i1033"/>
        </w:object>
      </w:r>
    </w:p>
    <w:p w:rsidR="00170058" w:rsidRPr="007321B0" w:rsidRDefault="00170058" w:rsidP="00170058">
      <w:pPr>
        <w:pStyle w:val="a4"/>
        <w:spacing w:before="0" w:beforeAutospacing="0" w:after="0" w:afterAutospacing="0"/>
        <w:ind w:firstLine="709"/>
        <w:jc w:val="both"/>
      </w:pPr>
      <w:r w:rsidRPr="007321B0">
        <w:lastRenderedPageBreak/>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6"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По результатам государственной экспертизы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t>Правила об обязанностях заказчика</w:t>
      </w:r>
      <w:r w:rsidRPr="007321B0">
        <w:t>по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lastRenderedPageBreak/>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казчика, которые нередко носят императивный характер. 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государственного или муниципального контракта являются государственный или муниципальный заказчик и подрядчик. </w:t>
      </w:r>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средств при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(абз.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ОКР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ОКР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ОКР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Поскольку в ходе выполнения НИР и ОКР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связи с непредсказуемостью результатов НИР и ОКР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ОКР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ОКР,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r w:rsidRPr="007321B0">
        <w:rPr>
          <w:rFonts w:ascii="Times New Roman" w:eastAsia="Times New Roman" w:hAnsi="Times New Roman" w:cs="Times New Roman"/>
          <w:iCs/>
          <w:sz w:val="24"/>
          <w:szCs w:val="24"/>
        </w:rPr>
        <w:t xml:space="preserve">услугодатель, </w:t>
      </w:r>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 и услугополучатель, 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 xml:space="preserve">ый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обратное,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 В 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Оказание некоторых видов услуг может предполагать, что полученный заказчиком полезный эффект в пределах разумного срока должен сохраняться в соответствии с </w:t>
      </w:r>
      <w:r w:rsidRPr="007321B0">
        <w:rPr>
          <w:rFonts w:ascii="Times New Roman" w:eastAsia="Times New Roman" w:hAnsi="Times New Roman" w:cs="Times New Roman"/>
          <w:sz w:val="24"/>
          <w:szCs w:val="24"/>
        </w:rPr>
        <w:lastRenderedPageBreak/>
        <w:t xml:space="preserve">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В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Качество оказываемой услуги имеет важное значение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сходства предметов договора возмездного оказания услуг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r w:rsidRPr="007321B0">
        <w:rPr>
          <w:rFonts w:ascii="Times New Roman" w:eastAsia="Times New Roman" w:hAnsi="Times New Roman" w:cs="Times New Roman"/>
          <w:iCs/>
          <w:sz w:val="24"/>
          <w:szCs w:val="24"/>
        </w:rPr>
        <w:t>немедленно</w:t>
      </w:r>
      <w:r w:rsidRPr="007321B0">
        <w:rPr>
          <w:rFonts w:ascii="Times New Roman" w:eastAsia="Times New Roman" w:hAnsi="Times New Roman" w:cs="Times New Roman"/>
          <w:sz w:val="24"/>
          <w:szCs w:val="24"/>
        </w:rPr>
        <w:t xml:space="preserve">заявить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r w:rsidRPr="007321B0">
        <w:rPr>
          <w:rFonts w:ascii="Times New Roman" w:eastAsia="Times New Roman" w:hAnsi="Times New Roman" w:cs="Times New Roman"/>
          <w:sz w:val="24"/>
          <w:szCs w:val="24"/>
        </w:rPr>
        <w:t>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lastRenderedPageBreak/>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в разумный срок</w:t>
      </w:r>
      <w:r w:rsidRPr="007321B0">
        <w:rPr>
          <w:rFonts w:ascii="Times New Roman" w:eastAsia="Times New Roman" w:hAnsi="Times New Roman" w:cs="Times New Roman"/>
          <w:sz w:val="24"/>
          <w:szCs w:val="24"/>
        </w:rPr>
        <w:t xml:space="preserve">после их обнаружения.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возмездного оказания услуг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классификацию договоров возмездного оказания услуг</w:t>
      </w:r>
      <w:r w:rsidRPr="007321B0">
        <w:rPr>
          <w:rFonts w:ascii="Times New Roman" w:eastAsia="Times New Roman" w:hAnsi="Times New Roman" w:cs="Times New Roman"/>
          <w:sz w:val="24"/>
          <w:szCs w:val="24"/>
        </w:rPr>
        <w:t>по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Однако не всякое территориальное перемещение объектов или людей с помощью транспортных средств приводит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w:t>
      </w:r>
      <w:r w:rsidRPr="007321B0">
        <w:rPr>
          <w:rFonts w:ascii="Times New Roman" w:hAnsi="Times New Roman" w:cs="Times New Roman"/>
          <w:sz w:val="24"/>
          <w:szCs w:val="24"/>
        </w:rPr>
        <w:lastRenderedPageBreak/>
        <w:t>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трубопроводный.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7"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8"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соглашением сторон только в случаях, когда ГК, транспортными уставами и кодексами, иным законодательством не установлено иное (</w:t>
      </w:r>
      <w:hyperlink r:id="rId29"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абз. 1 п. 2 </w:t>
      </w:r>
      <w:hyperlink r:id="rId30"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w:t>
      </w:r>
      <w:r w:rsidRPr="007321B0">
        <w:rPr>
          <w:rFonts w:ascii="Times New Roman" w:hAnsi="Times New Roman" w:cs="Times New Roman"/>
          <w:sz w:val="24"/>
          <w:szCs w:val="24"/>
        </w:rPr>
        <w:lastRenderedPageBreak/>
        <w:t xml:space="preserve">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31"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2"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3"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4"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5"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6"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8"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реальный, возмездный, двусторонне-обязывающий. Стороны договора - отправитель груза и перевозчик.Предмет договора - деятельность перевозчика по доставке груза управомоченному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w:t>
      </w:r>
      <w:r w:rsidRPr="007321B0">
        <w:rPr>
          <w:rFonts w:ascii="Times New Roman" w:hAnsi="Times New Roman" w:cs="Times New Roman"/>
          <w:sz w:val="24"/>
          <w:szCs w:val="24"/>
        </w:rPr>
        <w:lastRenderedPageBreak/>
        <w:t>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пользования,Ответственность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средств для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хранения:договор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 Договор хранения, предусматривающий обязанность хранителя принять вещь на хранение, должен быть </w:t>
      </w:r>
      <w:r w:rsidRPr="007321B0">
        <w:rPr>
          <w:rFonts w:ascii="Times New Roman" w:hAnsi="Times New Roman" w:cs="Times New Roman"/>
          <w:sz w:val="24"/>
          <w:szCs w:val="24"/>
        </w:rPr>
        <w:lastRenderedPageBreak/>
        <w:t>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предусмотренных в договоре. В том 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граждане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наступлении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заемщика предоставить документы,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контроля за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контроля за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w:t>
      </w:r>
      <w:r w:rsidRPr="007321B0">
        <w:rPr>
          <w:rFonts w:ascii="Times New Roman" w:hAnsi="Times New Roman" w:cs="Times New Roman"/>
          <w:sz w:val="24"/>
          <w:szCs w:val="24"/>
        </w:rPr>
        <w:lastRenderedPageBreak/>
        <w:t>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Значительную роль в кредитных отношениях играют обычаи делового оборота, в особенности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(лицензии) 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договора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w:t>
      </w:r>
      <w:r w:rsidRPr="007321B0">
        <w:rPr>
          <w:rFonts w:ascii="Times New Roman" w:hAnsi="Times New Roman" w:cs="Times New Roman"/>
          <w:sz w:val="24"/>
          <w:szCs w:val="24"/>
        </w:rPr>
        <w:lastRenderedPageBreak/>
        <w:t>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контроля за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9"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w:t>
      </w:r>
      <w:r w:rsidRPr="007321B0">
        <w:rPr>
          <w:rFonts w:ascii="Times New Roman" w:hAnsi="Times New Roman" w:cs="Times New Roman"/>
          <w:sz w:val="24"/>
          <w:szCs w:val="24"/>
        </w:rPr>
        <w:lastRenderedPageBreak/>
        <w:t>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r w:rsidRPr="007321B0">
        <w:rPr>
          <w:iCs/>
        </w:rPr>
        <w:t>лицензии</w:t>
      </w:r>
      <w:r w:rsidRPr="007321B0">
        <w:t>на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Клиент также несет обязанность </w:t>
      </w:r>
      <w:r w:rsidRPr="007321B0">
        <w:rPr>
          <w:iCs/>
        </w:rPr>
        <w:t>по оплате услуг</w:t>
      </w:r>
      <w:r w:rsidRPr="007321B0">
        <w:t>финансового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r w:rsidRPr="007321B0">
        <w:rPr>
          <w:iCs/>
        </w:rPr>
        <w:t>финансирование</w:t>
      </w:r>
      <w:r w:rsidRPr="007321B0">
        <w:t xml:space="preserve">клиента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письменного уведомления</w:t>
      </w:r>
      <w:r w:rsidRPr="007321B0">
        <w:t xml:space="preserve">о состоявшейся уступке требования. Кроме того, по просьбе должника финансовый агент обязан в разумный срок предоставить ему доказательство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средств вкладчика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Тем не менее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понему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заключении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средства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Для граждан всякое условие об отказе от права на получение вклада по первому требованию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w:t>
      </w:r>
      <w:r w:rsidRPr="007321B0">
        <w:rPr>
          <w:rFonts w:ascii="Times New Roman" w:eastAsia="Times New Roman" w:hAnsi="Times New Roman" w:cs="Times New Roman"/>
          <w:sz w:val="24"/>
          <w:szCs w:val="24"/>
        </w:rPr>
        <w:lastRenderedPageBreak/>
        <w:t>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Аналогичные по следствия применяются также к двум сходным случаям финансовых зло употреблений: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на те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Вкладчик вправе не только сам внести вклад, но и, если иное не предусмотрено депозитным договором, получить на свой счет денежные средства, поступившие от третьих лиц, указавших данные о счете вкладчика. Акцепт вкладчика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w:t>
      </w:r>
      <w:r w:rsidRPr="007321B0">
        <w:rPr>
          <w:rFonts w:ascii="Times New Roman" w:eastAsia="Times New Roman" w:hAnsi="Times New Roman" w:cs="Times New Roman"/>
          <w:sz w:val="24"/>
          <w:szCs w:val="24"/>
        </w:rPr>
        <w:lastRenderedPageBreak/>
        <w:t>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может и нет.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средств вкладчика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(сберегательный или депозитный сертификат), оформляющую до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возмездности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w:t>
      </w:r>
      <w:r w:rsidRPr="007321B0">
        <w:rPr>
          <w:rFonts w:ascii="Times New Roman" w:eastAsia="Times New Roman" w:hAnsi="Times New Roman" w:cs="Times New Roman"/>
          <w:sz w:val="24"/>
          <w:szCs w:val="24"/>
        </w:rPr>
        <w:lastRenderedPageBreak/>
        <w:t xml:space="preserve">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юридических лиц по таким вкладам одностороннее изменение процента допускается также в силу договора.Порядок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неустановлено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со вклада (в основном для безналичных расчетов). Эта операция ведет к изменению договора банковского вклада. Для юридических лиц такая операция со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настоящее время важное значение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(это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w:t>
      </w:r>
      <w:r w:rsidRPr="007321B0">
        <w:rPr>
          <w:rFonts w:ascii="Times New Roman" w:eastAsia="Times New Roman" w:hAnsi="Times New Roman" w:cs="Times New Roman"/>
          <w:sz w:val="24"/>
          <w:szCs w:val="24"/>
        </w:rPr>
        <w:lastRenderedPageBreak/>
        <w:t>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именная и на предъявителя. Последняя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В тех случаях, когда утрачена или приведена в негодность именная книжка, банк обязан выдать вкладчику новую.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отношениях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w:t>
      </w:r>
      <w:r w:rsidRPr="007321B0">
        <w:rPr>
          <w:rFonts w:ascii="Times New Roman" w:eastAsia="Times New Roman" w:hAnsi="Times New Roman" w:cs="Times New Roman"/>
          <w:sz w:val="24"/>
          <w:szCs w:val="24"/>
        </w:rPr>
        <w:lastRenderedPageBreak/>
        <w:t xml:space="preserve">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вклада);в)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w:t>
      </w:r>
      <w:r w:rsidRPr="007321B0">
        <w:rPr>
          <w:rFonts w:ascii="Times New Roman" w:eastAsia="Times New Roman" w:hAnsi="Times New Roman" w:cs="Times New Roman"/>
          <w:sz w:val="24"/>
          <w:szCs w:val="24"/>
        </w:rPr>
        <w:lastRenderedPageBreak/>
        <w:t xml:space="preserve">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Бюджетные счета открываются субъектам, которые управомочены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которая продолжает действовать в части, не противоречащей новому гражданскому законодательству. Для открытия счета клиент-юридическое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средств платежа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счета может быть расторгнут в любое время без объяснения причин. По инициативе банка этот договор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w:t>
      </w:r>
      <w:r w:rsidRPr="007321B0">
        <w:rPr>
          <w:rFonts w:ascii="Times New Roman" w:eastAsia="Times New Roman" w:hAnsi="Times New Roman" w:cs="Times New Roman"/>
          <w:sz w:val="24"/>
          <w:szCs w:val="24"/>
        </w:rPr>
        <w:lastRenderedPageBreak/>
        <w:t>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средств клиента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средств клиента,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w:t>
      </w:r>
      <w:r w:rsidRPr="007321B0">
        <w:rPr>
          <w:rFonts w:ascii="Times New Roman" w:eastAsia="Times New Roman" w:hAnsi="Times New Roman" w:cs="Times New Roman"/>
          <w:sz w:val="24"/>
          <w:szCs w:val="24"/>
        </w:rPr>
        <w:lastRenderedPageBreak/>
        <w:t>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 Эта ответственность состоит в уплате процентов на сумму ненадлежащее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безакцептным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средств для расчетов по оплате труда по трудовому договору, а также по отчислениям в Пенсионный фонд, Фонд 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Ихцель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последний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одногородние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постановленияПравительства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инкассирующий банк);в)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указанныхсроков начинается с момента списания денежных средств с банковского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Однако стороны договора банковского счета вправе установить более короткий срок исполненияперевода. Аналогичное сокращение срока может основываться на 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банклицом,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средств плательщик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Поручения подразделяются насрочные,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информировать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имущественная ответственность ipsoiure применяется к банку, не состоящему в договорных отношениях с плательщиком (перевододателем).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w:t>
      </w:r>
      <w:r w:rsidRPr="007321B0">
        <w:rPr>
          <w:rFonts w:ascii="Times New Roman" w:eastAsia="Times New Roman" w:hAnsi="Times New Roman" w:cs="Times New Roman"/>
          <w:sz w:val="24"/>
          <w:szCs w:val="24"/>
        </w:rPr>
        <w:lastRenderedPageBreak/>
        <w:t xml:space="preserve">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средств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передача полномочий по осуществлению платежей от банка-эмитента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способами:деньгами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отзывные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w:t>
      </w:r>
      <w:r w:rsidRPr="007321B0">
        <w:rPr>
          <w:rFonts w:ascii="Times New Roman" w:eastAsia="Times New Roman" w:hAnsi="Times New Roman" w:cs="Times New Roman"/>
          <w:sz w:val="24"/>
          <w:szCs w:val="24"/>
        </w:rPr>
        <w:lastRenderedPageBreak/>
        <w:t>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средств плательщика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списать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Вовнешнеторговыхотношениях применяются так называемые переводные (трансферабельные)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трансферабельный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орасчетах).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средств представляет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случае полной тождественности инструкций плательщика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w:t>
      </w:r>
      <w:r w:rsidRPr="007321B0">
        <w:rPr>
          <w:rFonts w:ascii="Times New Roman" w:eastAsia="Times New Roman" w:hAnsi="Times New Roman" w:cs="Times New Roman"/>
          <w:sz w:val="24"/>
          <w:szCs w:val="24"/>
        </w:rPr>
        <w:lastRenderedPageBreak/>
        <w:t>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банка-эмитента;в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нет обязанности заранее перечислить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выполнение поручения банком-эмитентом самостоятельно или при помощи исполняющего банка. Выделяют «чистое инкассо», т.е. получение платежа лишь на основании финансовых документов (векселя, чека, долговой расписки) и &lt;яокументарное инкассо» — получение платежа на основе коммерческих документов (счетов, коносаментов, накладных и пр.).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Последний немедленно информирует об этом клиента, запросив у него указания о дальнейших действиях по инкассации.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юрисдикционный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безакцептном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менее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в специальное, но не наоборот. Чек, имеющий общее кроссирование, может </w:t>
      </w:r>
      <w:r w:rsidRPr="007321B0">
        <w:rPr>
          <w:rFonts w:ascii="Times New Roman" w:eastAsia="Times New Roman" w:hAnsi="Times New Roman" w:cs="Times New Roman"/>
          <w:sz w:val="24"/>
          <w:szCs w:val="24"/>
        </w:rPr>
        <w:lastRenderedPageBreak/>
        <w:t xml:space="preserve">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перечеркнутый чек может быть принят плательщиком лишь от другого банка или одного из своих клиентов.Чек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indosso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которойпроисходит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Регрсссные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сфера их использования ограничена одногородними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запрещенаиндоссация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раде случае применяются и другие формы расчетов, помимо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p w:rsidR="00170058" w:rsidRPr="007321B0" w:rsidRDefault="00170058" w:rsidP="00170058">
      <w:pPr>
        <w:tabs>
          <w:tab w:val="left" w:pos="2266"/>
          <w:tab w:val="center" w:pos="4677"/>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8.7. Страхование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Страхование осуществляется на основании договоров имущественного или личного страхования, заключаемых гражданином или юридическимлицом (страхователем) со страховой организацией (страховщиком).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927 ГК РФ договор личного страхования является публичным договором (ст. 426 ГК РФ).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предусмотренными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8.8. Имущественное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 это такой вид страхования, в котором объектом страховых отношений выступает имущественный интерес, связанный с владением, пользованием и распоряжением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Согласно ст. 929 ГК РФ по договору имущественного страхования - страховщик обязуется за обусловленную договором страхования страховую премию при наступлении предусмотренного в договоре страхового случая возместить страхователю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(выгодоприобретателя), выплатить страховое возмещение в пределах согласованной в договоре страховой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Статья 929 ГК РФ уточняет объекты имущественного страхования, по договору могут быть застрахованы следующие имущественные интересы: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утраты (гибели), недостачи или повреждения определенного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(риск гражданской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убытков от предпринимательской деятельности из-за нарушения своих обязательств контрагентами предпринимателя или изменений условий этой деятельности по не зависящим от предпринимателя обстоятельствам, в том числе риск неполучения ожидаемых доходов (предпринимательский риск).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Следует обратить внимание, что данный перечень не является исчерпывающим, поскольку стороны при заключении договора имущественного страхования вправе определить сами объект страхования.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Застрахованным может быть имущество как являющееся собственностью страхователя, так и находящееся в его пользовании и распоряжении. Поэтому страхователями выступают не только собственники имущества, но и другие юридические и физические лица, которые несут ответственность за его сохранность.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может быть застраховано по договору в пользу физического или юридического лица (страхователя или выгодоприобретателя), имеющего основанный на законе или ином правовом акте или договоре интерес в сохранении этого имущества.</w:t>
      </w:r>
      <w:r w:rsidRPr="007321B0">
        <w:rPr>
          <w:rFonts w:ascii="Times New Roman" w:hAnsi="Times New Roman" w:cs="Times New Roman"/>
          <w:sz w:val="24"/>
          <w:szCs w:val="24"/>
        </w:rPr>
        <w:br/>
        <w:t>Договор страхования имущества может быть заключен в пользу третьего лица (выгодоприобретателя). При заключении данного договора страхователю выдается страховой полис на предъявителя.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можно подразделить на следующие виды: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от огня и других стихийных бедствий таких объектов, как строения, сооружения, оборудование, домашнее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сельскохозяйственных культур от засухи и других стихийных бедствий;</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на случай падежа или вынужденного забоя животных;</w:t>
      </w:r>
    </w:p>
    <w:p w:rsidR="00170058" w:rsidRDefault="00170058" w:rsidP="00170058">
      <w:pPr>
        <w:spacing w:after="0" w:line="240" w:lineRule="auto"/>
        <w:ind w:firstLine="708"/>
        <w:jc w:val="center"/>
        <w:rPr>
          <w:rFonts w:ascii="Times New Roman" w:hAnsi="Times New Roman" w:cs="Times New Roman"/>
          <w:sz w:val="24"/>
          <w:szCs w:val="24"/>
        </w:rPr>
      </w:pPr>
      <w:r w:rsidRPr="007321B0">
        <w:rPr>
          <w:rFonts w:ascii="Times New Roman" w:hAnsi="Times New Roman" w:cs="Times New Roman"/>
          <w:sz w:val="24"/>
          <w:szCs w:val="24"/>
        </w:rPr>
        <w:t xml:space="preserve">- страхование от аварий, угона и других </w:t>
      </w:r>
      <w:r>
        <w:rPr>
          <w:rFonts w:ascii="Times New Roman" w:hAnsi="Times New Roman" w:cs="Times New Roman"/>
          <w:sz w:val="24"/>
          <w:szCs w:val="24"/>
        </w:rPr>
        <w:t>опасностей средств транспорта.</w:t>
      </w:r>
    </w:p>
    <w:p w:rsidR="00170058" w:rsidRDefault="00170058" w:rsidP="00170058">
      <w:pPr>
        <w:spacing w:after="0" w:line="240" w:lineRule="auto"/>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8.9. Личное страхование. Обязательное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личного страхования</w:t>
      </w:r>
      <w:r w:rsidRPr="007321B0">
        <w:rPr>
          <w:rFonts w:ascii="Times New Roman" w:hAnsi="Times New Roman" w:cs="Times New Roman"/>
          <w:sz w:val="24"/>
          <w:szCs w:val="24"/>
        </w:rPr>
        <w:t>.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Право на получение страховой суммы принадлежит лицу, в пользу которого заключен договор (ст. 934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9 Обязательства по оказанию юридических услуг из совместной деятельности</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9.1. Поручение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lastRenderedPageBreak/>
        <w:t xml:space="preserve">Договор поручения. </w:t>
      </w:r>
      <w:r w:rsidRPr="007321B0">
        <w:rPr>
          <w:rFonts w:ascii="Times New Roman" w:hAnsi="Times New Roman" w:cs="Times New Roman"/>
          <w:sz w:val="24"/>
          <w:szCs w:val="24"/>
        </w:rPr>
        <w:t>В соответствии со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Вознаграждение поверенного: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доверитель обязан уплатить поверенному вознаграждение, если это предусмотрено законом, иными правовыми актами или договором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 3 ст. 424 ГКРФ;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поверенный, действующий в качестве коммерческого представителя (п. 1 ст. 184 ГК РФ), вправе в соответствии со ст. 359 ГК РФ удерживать находящиеся у него вещи, которые подлежат передаче доверителю, в обеспечение своих требований по договору поручения (ст. 972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обеспечивать поверенного средствами, необходимыми для исполнения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9.2. Договор комиссии. Агентирование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b/>
          <w:bCs/>
          <w:i/>
          <w:sz w:val="24"/>
          <w:szCs w:val="24"/>
        </w:rPr>
        <w:t xml:space="preserve">Договор комиссии. </w:t>
      </w:r>
      <w:r w:rsidRPr="007321B0">
        <w:rPr>
          <w:rFonts w:ascii="Times New Roman" w:hAnsi="Times New Roman" w:cs="Times New Roman"/>
          <w:sz w:val="24"/>
          <w:szCs w:val="24"/>
        </w:rPr>
        <w:t xml:space="preserve">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Законом и иными правовыми актами могут быть предусмотрены особенности отдельных видов договора комиссии (ст. 900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9.3. Доверительное управление имуществом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sz w:val="24"/>
          <w:szCs w:val="24"/>
        </w:rPr>
        <w:t>Договор доверительного управления</w:t>
      </w:r>
      <w:r w:rsidRPr="007321B0">
        <w:rPr>
          <w:rFonts w:ascii="Times New Roman" w:hAnsi="Times New Roman" w:cs="Times New Roman"/>
          <w:color w:val="000000"/>
          <w:sz w:val="24"/>
          <w:szCs w:val="24"/>
        </w:rPr>
        <w:t xml:space="preserve">. </w:t>
      </w:r>
      <w:r w:rsidRPr="007321B0">
        <w:rPr>
          <w:rFonts w:ascii="Times New Roman" w:hAnsi="Times New Roman" w:cs="Times New Roman"/>
          <w:sz w:val="24"/>
          <w:szCs w:val="24"/>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(ст. 1012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Объектами доверительного управления в соответствии со ст. 1013 ГК РФ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 объектом доверительного управления деньги, за исключением случаев,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доверительного управления имуществом должен быть заключен в письменной форме.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(ст. 1017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Тема 9.4. Простое товарищество и другие вопросы о совместной деятельности</w:t>
      </w:r>
    </w:p>
    <w:p w:rsidR="00170058" w:rsidRPr="007321B0" w:rsidRDefault="00170058" w:rsidP="00170058">
      <w:pPr>
        <w:pStyle w:val="Default"/>
        <w:ind w:firstLine="709"/>
        <w:jc w:val="both"/>
      </w:pPr>
      <w:r w:rsidRPr="007321B0">
        <w:t>По договору простого товарищества (договору о совместной деятельности) двое 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70058" w:rsidRPr="007321B0" w:rsidRDefault="00170058" w:rsidP="00170058">
      <w:pPr>
        <w:pStyle w:val="Default"/>
        <w:ind w:firstLine="709"/>
        <w:jc w:val="both"/>
      </w:pPr>
      <w:r w:rsidRPr="007321B0">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 Гражданский кодекс в ст. 1047 предусматривает ответственность товарищей по общим обязательствам.</w:t>
      </w:r>
    </w:p>
    <w:p w:rsidR="00170058" w:rsidRPr="007321B0" w:rsidRDefault="00170058" w:rsidP="00170058">
      <w:pPr>
        <w:pStyle w:val="Default"/>
        <w:ind w:firstLine="709"/>
        <w:jc w:val="both"/>
      </w:pPr>
      <w:r w:rsidRPr="007321B0">
        <w:t>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 По общим обязательствам, возникшим не из договора, товарищи отвечают солидарно.</w:t>
      </w:r>
    </w:p>
    <w:p w:rsidR="00170058" w:rsidRPr="007321B0" w:rsidRDefault="00170058" w:rsidP="00170058">
      <w:pPr>
        <w:pStyle w:val="Default"/>
        <w:ind w:firstLine="709"/>
        <w:jc w:val="both"/>
      </w:pPr>
      <w:r w:rsidRPr="007321B0">
        <w:t>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70058" w:rsidRPr="007321B0" w:rsidRDefault="00170058" w:rsidP="00170058">
      <w:pPr>
        <w:pStyle w:val="Default"/>
        <w:ind w:firstLine="709"/>
        <w:jc w:val="both"/>
      </w:pPr>
      <w:r w:rsidRPr="007321B0">
        <w:t>Ответственность товарища, в отношении которого договор простого товарищества расторгнут. В случае, когда договор простого товарищества не был прекращен в результате заявления кого-либо из участников об отказе от дальнейшего в нем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w:t>
      </w:r>
    </w:p>
    <w:p w:rsidR="00170058" w:rsidRPr="007321B0" w:rsidRDefault="00170058" w:rsidP="00170058">
      <w:pPr>
        <w:pStyle w:val="Default"/>
        <w:ind w:firstLine="709"/>
        <w:jc w:val="both"/>
      </w:pPr>
      <w:r w:rsidRPr="007321B0">
        <w:t xml:space="preserve">Гражданский кодекс РФ, предусматривает в ст. 1050 прекращение договора простого товарищества: </w:t>
      </w:r>
    </w:p>
    <w:p w:rsidR="00170058" w:rsidRPr="007321B0" w:rsidRDefault="00170058" w:rsidP="00170058">
      <w:pPr>
        <w:pStyle w:val="Default"/>
        <w:numPr>
          <w:ilvl w:val="0"/>
          <w:numId w:val="1"/>
        </w:numPr>
        <w:ind w:left="0" w:firstLine="709"/>
        <w:jc w:val="both"/>
      </w:pPr>
      <w:r w:rsidRPr="007321B0">
        <w:t>договор простого товарищества прекращается вследствие:</w:t>
      </w:r>
    </w:p>
    <w:p w:rsidR="00170058" w:rsidRPr="007321B0" w:rsidRDefault="00170058" w:rsidP="00170058">
      <w:pPr>
        <w:pStyle w:val="Default"/>
        <w:ind w:firstLine="709"/>
        <w:jc w:val="both"/>
      </w:pPr>
      <w:r w:rsidRPr="007321B0">
        <w:t>- 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70058" w:rsidRPr="007321B0" w:rsidRDefault="00170058" w:rsidP="00170058">
      <w:pPr>
        <w:pStyle w:val="Default"/>
        <w:ind w:firstLine="709"/>
        <w:jc w:val="both"/>
      </w:pPr>
      <w:r w:rsidRPr="007321B0">
        <w:t xml:space="preserve">- объявления кого-либо из товарищей несостоятельным (банкротом), за изъятием, указанным в абзаце втором настоящего пункта; </w:t>
      </w:r>
    </w:p>
    <w:p w:rsidR="00170058" w:rsidRPr="007321B0" w:rsidRDefault="00170058" w:rsidP="00170058">
      <w:pPr>
        <w:pStyle w:val="Default"/>
        <w:ind w:firstLine="709"/>
        <w:jc w:val="both"/>
      </w:pPr>
      <w:r w:rsidRPr="007321B0">
        <w:t xml:space="preserve">- смерти товарища или ликвидации либо реорганизации участвующего в договоре простого товарищества юридического лица, если договором или последующим </w:t>
      </w:r>
      <w:r w:rsidRPr="007321B0">
        <w:lastRenderedPageBreak/>
        <w:t>соглашением не предусмотрено сохранение договора в отношениях между остальными товарищами, либо замещение умершего товарища.</w:t>
      </w:r>
    </w:p>
    <w:p w:rsidR="00170058" w:rsidRPr="007321B0" w:rsidRDefault="00170058" w:rsidP="00170058">
      <w:pPr>
        <w:pStyle w:val="Default"/>
        <w:ind w:firstLine="709"/>
        <w:jc w:val="both"/>
        <w:rPr>
          <w:b/>
          <w:bCs/>
        </w:rPr>
      </w:pPr>
    </w:p>
    <w:p w:rsidR="00170058" w:rsidRPr="007321B0" w:rsidRDefault="00170058" w:rsidP="00170058">
      <w:pPr>
        <w:pStyle w:val="Default"/>
        <w:jc w:val="center"/>
        <w:rPr>
          <w:b/>
          <w:bCs/>
        </w:rPr>
      </w:pPr>
      <w:r w:rsidRPr="007321B0">
        <w:rPr>
          <w:b/>
          <w:bCs/>
        </w:rPr>
        <w:t>Раздел 10. Внедоговорные и натуральные обязательства</w:t>
      </w:r>
    </w:p>
    <w:p w:rsidR="00170058" w:rsidRPr="007321B0" w:rsidRDefault="00170058" w:rsidP="00170058">
      <w:pPr>
        <w:pStyle w:val="Default"/>
        <w:jc w:val="center"/>
      </w:pPr>
      <w:r w:rsidRPr="007321B0">
        <w:rPr>
          <w:b/>
          <w:bCs/>
        </w:rPr>
        <w:t>Тема 10.1. Обязательства из односторонних действий (публичное общение награды, публичный конкурс, действия в чужом интересе без поручения). Натуральные обязательства</w:t>
      </w:r>
    </w:p>
    <w:p w:rsidR="00170058" w:rsidRPr="007321B0" w:rsidRDefault="00170058" w:rsidP="00170058">
      <w:pPr>
        <w:pStyle w:val="Default"/>
        <w:ind w:firstLine="709"/>
        <w:jc w:val="both"/>
      </w:pPr>
      <w:r w:rsidRPr="007321B0">
        <w:rPr>
          <w:b/>
          <w:bCs/>
          <w:i/>
        </w:rPr>
        <w:t xml:space="preserve">Публичный конкурс. </w:t>
      </w:r>
      <w:r w:rsidRPr="007321B0">
        <w:t>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 Публичный конкурс должен быть направлен на достижение каких-либо общественно полезных целей.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 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 447- 449 ГК РФ не предусмотрено иное, данное положение закреплено в ст. 1057 ГК РФ.</w:t>
      </w:r>
    </w:p>
    <w:p w:rsidR="00170058" w:rsidRPr="007321B0" w:rsidRDefault="00170058" w:rsidP="00170058">
      <w:pPr>
        <w:pStyle w:val="Default"/>
        <w:ind w:firstLine="709"/>
        <w:jc w:val="both"/>
      </w:pPr>
      <w:r w:rsidRPr="007321B0">
        <w:rPr>
          <w:b/>
          <w:bCs/>
          <w:i/>
        </w:rPr>
        <w:t>Проведение лотерей, тотализаторов и иных игр</w:t>
      </w:r>
      <w:r w:rsidRPr="007321B0">
        <w:rPr>
          <w:b/>
          <w:bCs/>
        </w:rPr>
        <w:t xml:space="preserve">. </w:t>
      </w:r>
      <w:r w:rsidRPr="007321B0">
        <w:t xml:space="preserve">Гражданский кодекс РФ в ст. 1063 предусматривает проведение лотерей, тотализаторов и иных игр государством и муниципальными образованиями или по их разрешению: </w:t>
      </w:r>
    </w:p>
    <w:p w:rsidR="00170058" w:rsidRPr="007321B0" w:rsidRDefault="00170058" w:rsidP="00170058">
      <w:pPr>
        <w:pStyle w:val="Default"/>
        <w:ind w:firstLine="709"/>
        <w:jc w:val="both"/>
      </w:pPr>
      <w:r w:rsidRPr="007321B0">
        <w:t xml:space="preserve">1)отношения между организаторами лотерей, тотализаторов (взаимных пари) и других основанных на риске игр - Российской Федерацией, субъектами Российской Федерации, муниципальными образованиями, лицами, а для лотерей - юридическими лицами, получившими от уполномоченного государственного или муниципального органа право на проведение таких игр в порядке, установленном законом, - и участниками игр основаны на договоре; </w:t>
      </w:r>
    </w:p>
    <w:p w:rsidR="00170058" w:rsidRPr="007321B0" w:rsidRDefault="00170058" w:rsidP="00170058">
      <w:pPr>
        <w:pStyle w:val="Default"/>
        <w:ind w:firstLine="709"/>
        <w:jc w:val="both"/>
      </w:pPr>
      <w:r w:rsidRPr="007321B0">
        <w:t>2)в случаях, предусмотренных правилами организации игр, договор между организатором и участником игр оформляется выдачей лотерейного билета, квитанции или иного документа, а также иным способом;</w:t>
      </w:r>
    </w:p>
    <w:p w:rsidR="00170058" w:rsidRPr="007321B0" w:rsidRDefault="00170058" w:rsidP="00170058">
      <w:pPr>
        <w:pStyle w:val="Default"/>
        <w:ind w:firstLine="709"/>
        <w:jc w:val="both"/>
      </w:pPr>
      <w:r w:rsidRPr="007321B0">
        <w:t xml:space="preserve">3)предложение о заключении договора, предусмотренного п. 1 ст. 1063 ГК РФ, должно включать условия о сроке проведения игр и порядке определения выигрыша и его размере. 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10.2. Обязательства вследствие причинения вреда (общие положения)</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Обязательства вследствие причинения вреда относятся к группе </w:t>
      </w:r>
      <w:r w:rsidRPr="007321B0">
        <w:rPr>
          <w:i/>
          <w:iCs/>
        </w:rPr>
        <w:t>внедоговорных обязательств</w:t>
      </w:r>
      <w:r w:rsidRPr="007321B0">
        <w:t>. От договорных обязательств такие обязательства отличаются тем, что их возникновение обусловлено не волей сторон, выраженной в договоре либо другим образом, а иными основаниями, указанными в законе.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силу обязательств вследствие причинения вреда лицо, причинившее вред личности или имуществу другого лица (физического или юридического), обязано </w:t>
      </w:r>
      <w:r w:rsidRPr="007321B0">
        <w:lastRenderedPageBreak/>
        <w:t>возместить его в полном объеме, а потерпевший имеет право требовать возмещения причиненного ему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Причинение вреда личности или имуществу другого лица представляет собой гражданское правонарушение, за которое должна наступать гражданско-правовая ответственность. Несение такой </w:t>
      </w:r>
      <w:r w:rsidRPr="007321B0">
        <w:rPr>
          <w:iCs/>
        </w:rPr>
        <w:t>ответственности</w:t>
      </w:r>
      <w:r w:rsidRPr="007321B0">
        <w:t xml:space="preserve">составляет содержание обязанности правонарушителя в обязательстве, возникшем вследствие причинения вреда. </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Ответственность, носящую внедоговорный характер, по традиции принято называть </w:t>
      </w:r>
      <w:r w:rsidRPr="007321B0">
        <w:rPr>
          <w:iCs/>
        </w:rPr>
        <w:t xml:space="preserve">деликтной, </w:t>
      </w:r>
      <w:r w:rsidRPr="007321B0">
        <w:t xml:space="preserve">а обязательство, содержанием которого она является, – </w:t>
      </w:r>
      <w:r w:rsidRPr="007321B0">
        <w:rPr>
          <w:iCs/>
        </w:rPr>
        <w:t>деликтным.</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Причинение вреда имуществу </w:t>
      </w:r>
      <w:r w:rsidRPr="007321B0">
        <w:t xml:space="preserve">означает нарушение имущественной сферы лица в форме уменьшения его имущественных благ либо их ценности. В случае </w:t>
      </w:r>
      <w:r w:rsidRPr="007321B0">
        <w:rPr>
          <w:iCs/>
        </w:rPr>
        <w:t xml:space="preserve">причинения вреда личности </w:t>
      </w:r>
      <w:r w:rsidRPr="007321B0">
        <w:t xml:space="preserve">речь идет о причинении вреда жизни (смерть потерпевшего) или здоровью человека (телесные повреждения, болезнь). Возмещению подлежит </w:t>
      </w:r>
      <w:r w:rsidRPr="007321B0">
        <w:rPr>
          <w:iCs/>
        </w:rPr>
        <w:t xml:space="preserve">имущественный вред. </w:t>
      </w:r>
      <w:r w:rsidRPr="007321B0">
        <w:t xml:space="preserve">Лишь в случаях, предусмотренных законом, допускается </w:t>
      </w:r>
      <w:r w:rsidRPr="007321B0">
        <w:rPr>
          <w:iCs/>
        </w:rPr>
        <w:t>компенсация морального вреда</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Моральный вред – </w:t>
      </w:r>
      <w:r w:rsidRPr="007321B0">
        <w:t xml:space="preserve">это физические или нравственные страдания, причиненные гражданину противоправным поведением другого лица. Согласно действующему законодательству подлежит возмещению моральный вред, причиненный действиями, нарушающими личные неимущественные права либо посягающими на другие </w:t>
      </w:r>
      <w:r w:rsidRPr="007321B0">
        <w:rPr>
          <w:iCs/>
        </w:rPr>
        <w:t>нематериальные блага.</w:t>
      </w:r>
      <w:r w:rsidRPr="007321B0">
        <w:t>При нарушении имущественных прав гражданина моральный вред подлежит возмещению только в случаях, прямо предусмотренных законом.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Для наступления ответственности за причинение вреда недостаточно только его причинения, необходимо наличие </w:t>
      </w:r>
      <w:r w:rsidRPr="007321B0">
        <w:rPr>
          <w:bCs/>
        </w:rPr>
        <w:t>условий деликтной ответственности</w:t>
      </w:r>
      <w:r w:rsidRPr="007321B0">
        <w:t>: противоправность поведения лица, причинившего вред; причинная связь между противоправным поведением причинителя и возникшим вредом; вина лица, причинившего вред.</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С понятием «поведение причинителя вреда» связаны не только его действия, но и </w:t>
      </w:r>
      <w:r w:rsidRPr="007321B0">
        <w:rPr>
          <w:iCs/>
        </w:rPr>
        <w:t>бездействие.</w:t>
      </w:r>
      <w:r w:rsidRPr="007321B0">
        <w:t xml:space="preserve">Бездействие признается противоправным, если лицо было обязано совершить определенное действие, но не сделало этого.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Возмещению подлежит вред, причиненный неправомерными, противоправными действиями. По общему правилу вред, причиненный </w:t>
      </w:r>
      <w:r w:rsidRPr="007321B0">
        <w:rPr>
          <w:iCs/>
        </w:rPr>
        <w:t xml:space="preserve">правомерными действиями, </w:t>
      </w:r>
      <w:r w:rsidRPr="007321B0">
        <w:t xml:space="preserve">возмещению не подлежит. Правомерным, в частности, признается причинение вреда </w:t>
      </w:r>
      <w:r w:rsidRPr="007321B0">
        <w:rPr>
          <w:iCs/>
        </w:rPr>
        <w:t xml:space="preserve">при исполнении лицом своих обязанностей, </w:t>
      </w:r>
      <w:r w:rsidRPr="007321B0">
        <w:t>предусмотренных законом или профессиональными инструкциями.</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Наиболее известным случаем правомерного причинения вреда является причинение его в </w:t>
      </w:r>
      <w:r w:rsidRPr="007321B0">
        <w:rPr>
          <w:iCs/>
        </w:rPr>
        <w:t xml:space="preserve">состоянии необходимой обороны - </w:t>
      </w:r>
      <w:r w:rsidRPr="007321B0">
        <w:t xml:space="preserve"> возмещению не подлежит, если при этом не были превышены ее пределы. Закон допускает лишь один исключительный случай, когда должен возмещаться вред, причиненный правомерными действиями: причинение вреда </w:t>
      </w:r>
      <w:r w:rsidRPr="007321B0">
        <w:rPr>
          <w:iCs/>
        </w:rPr>
        <w:t>в состоянии крайней необходимости</w:t>
      </w:r>
    </w:p>
    <w:p w:rsidR="00170058" w:rsidRPr="007321B0" w:rsidRDefault="00170058" w:rsidP="00170058">
      <w:pPr>
        <w:pStyle w:val="book"/>
        <w:shd w:val="clear" w:color="auto" w:fill="FFFFFF"/>
        <w:spacing w:before="0" w:beforeAutospacing="0" w:after="0" w:afterAutospacing="0"/>
        <w:ind w:firstLine="709"/>
        <w:jc w:val="both"/>
      </w:pPr>
      <w:r w:rsidRPr="007321B0">
        <w:t>- наличие причинной связи между действием (бездействием) причинителя вреда и возникшим вредом;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 условием наступления деликтной ответственности является вина причинителя вреда. Под </w:t>
      </w:r>
      <w:r w:rsidRPr="007321B0">
        <w:rPr>
          <w:iCs/>
        </w:rPr>
        <w:t xml:space="preserve">виной </w:t>
      </w:r>
      <w:r w:rsidRPr="007321B0">
        <w:t xml:space="preserve">традиционно понимается определенное психическое отношение лица к своему поведению и его последствиям. Характерным для гражданского права является установление </w:t>
      </w:r>
      <w:r w:rsidRPr="007321B0">
        <w:rPr>
          <w:iCs/>
        </w:rPr>
        <w:t xml:space="preserve">презумпции вины </w:t>
      </w:r>
      <w:r w:rsidRPr="007321B0">
        <w:t xml:space="preserve">причинителя вреда: такое лицо признается виновным, пока не докажет обратное.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Особенность гражданско-правового регулирования отношений, возникающих в связи с причинением вреда, состоит также в существования обязанности возместить вред и при отсутствии вины причинителя, т.е. в установлении возможности </w:t>
      </w:r>
      <w:r w:rsidRPr="007321B0">
        <w:rPr>
          <w:iCs/>
        </w:rPr>
        <w:t>ответственности без вины -</w:t>
      </w:r>
      <w:r w:rsidRPr="007321B0">
        <w:t xml:space="preserve"> нормы об ответственности за вред, причиненный источником повышенной опасности; причиненный незаконными действиями органов дознания, предварительного следствия, прокуратуры и суда.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Причинителем вреда (должником) может быть любой субъект гражданского права: </w:t>
      </w:r>
      <w:r w:rsidRPr="007321B0">
        <w:rPr>
          <w:iCs/>
        </w:rPr>
        <w:t xml:space="preserve">физическое лицо, юридическое лицо, а также публично-правовые образования. </w:t>
      </w:r>
      <w:r w:rsidRPr="007321B0">
        <w:t xml:space="preserve">Гражданин может быть признан субъектом деликтного обязательства при условии, что он обладает </w:t>
      </w:r>
      <w:r w:rsidRPr="007321B0">
        <w:lastRenderedPageBreak/>
        <w:t xml:space="preserve">способностью отвечать за свои действия – </w:t>
      </w:r>
      <w:r w:rsidRPr="007321B0">
        <w:rPr>
          <w:iCs/>
        </w:rPr>
        <w:t xml:space="preserve">деликтоспособностью. </w:t>
      </w:r>
      <w:r w:rsidRPr="007321B0">
        <w:t xml:space="preserve">Таким качеством обладают совершеннолетние лица, а также несовершеннолетние, достигшие 14-летнего возраста. К числу </w:t>
      </w:r>
      <w:r w:rsidRPr="007321B0">
        <w:rPr>
          <w:iCs/>
        </w:rPr>
        <w:t xml:space="preserve">неделиктоспособных, </w:t>
      </w:r>
      <w:r w:rsidRPr="007321B0">
        <w:t>относятся несовершеннолетние в возрасте до 14 лет, лица, признанные недееспособными, и лица, причинившие вред в таком состоянии, когда они не могли понимать значения своих действий или руководить ими. В тех случаях, когда вред причиняется действиями неделиктоспособного лица, ответственность за причиненный им вред несут лица, указанные в законе, которые и становятся субъектами деликтных обязательств.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качестве субъекта ответственности за причинение вреда может выступать </w:t>
      </w:r>
      <w:r w:rsidRPr="007321B0">
        <w:rPr>
          <w:iCs/>
        </w:rPr>
        <w:t xml:space="preserve">юридическое лицо. </w:t>
      </w:r>
      <w:r w:rsidRPr="007321B0">
        <w:t>При этом действиями юридического лица признаются действия его работников, совершенные ими в процессе выполнения трудовых функций.</w:t>
      </w:r>
    </w:p>
    <w:p w:rsidR="00170058" w:rsidRPr="007321B0" w:rsidRDefault="00170058" w:rsidP="00170058">
      <w:pPr>
        <w:pStyle w:val="book"/>
        <w:shd w:val="clear" w:color="auto" w:fill="FFFFFF"/>
        <w:spacing w:before="0" w:beforeAutospacing="0" w:after="0" w:afterAutospacing="0"/>
        <w:ind w:firstLine="709"/>
        <w:jc w:val="both"/>
      </w:pPr>
      <w:r w:rsidRPr="007321B0">
        <w:t>Согласно п. 1 ст. 1068 ГК юридическое лицо возмещает вред, причиненный его работником при исполнении трудовых обязанностей.</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Публично-правовые образования -</w:t>
      </w:r>
      <w:r w:rsidRPr="007321B0">
        <w:t xml:space="preserve">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применения административного наказания в виде ареста или приостановления деятельности юридического лица (п. 1 ст. 1070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Возмещается за счет казны РФ, субъекта РФ или казны муниципального образования.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Другой стороной деликтного обязательства является </w:t>
      </w:r>
      <w:r w:rsidRPr="007321B0">
        <w:rPr>
          <w:bCs/>
          <w:iCs/>
        </w:rPr>
        <w:t>потерпевший</w:t>
      </w:r>
      <w:r w:rsidRPr="007321B0">
        <w:rPr>
          <w:iCs/>
        </w:rPr>
        <w:t xml:space="preserve">, </w:t>
      </w:r>
      <w:r w:rsidRPr="007321B0">
        <w:t xml:space="preserve">т.е. лицо, имуществу или личности которого действиями другого лица причинен вред. </w:t>
      </w:r>
    </w:p>
    <w:p w:rsidR="00170058" w:rsidRPr="007321B0" w:rsidRDefault="00170058" w:rsidP="00170058">
      <w:pPr>
        <w:pStyle w:val="book"/>
        <w:shd w:val="clear" w:color="auto" w:fill="FFFFFF"/>
        <w:spacing w:before="0" w:beforeAutospacing="0" w:after="0" w:afterAutospacing="0"/>
        <w:ind w:firstLine="709"/>
        <w:jc w:val="both"/>
      </w:pPr>
      <w:r w:rsidRPr="007321B0">
        <w:t>Потерпевшими (кредиторами) в обязательствах из причинения вреда могут быть любые субъекты гражданского права, в том числе юрлица и публично-правовые образования. Потерпевший имеет право требовать возмещения причиненного ему вреда, а лицо, ответственное за причинение вреда, обязано удовлетворить это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Требование может быть удовлетворено добровольно. В случае отказа или уклонения причинителя от выполнения потерпевший может обратиться с иском в суд. В п. 1 ст. 1064 ГК установлен важнейший принцип деликтной ответственности – </w:t>
      </w:r>
      <w:r w:rsidRPr="007321B0">
        <w:rPr>
          <w:iCs/>
        </w:rPr>
        <w:t>принцип полного возмещения вреда</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rPr>
          <w:bCs/>
        </w:rPr>
        <w:t>Уменьшение размера</w:t>
      </w:r>
      <w:r w:rsidRPr="007321B0">
        <w:rPr>
          <w:iCs/>
        </w:rPr>
        <w:t xml:space="preserve"> возмещения </w:t>
      </w:r>
      <w:r w:rsidRPr="007321B0">
        <w:t xml:space="preserve">допускается лишь в двух случаях, прямо предусмотренных ст. 1083 ГК:  если возникновению или увеличению вреда содействовала </w:t>
      </w:r>
      <w:r w:rsidRPr="007321B0">
        <w:rPr>
          <w:iCs/>
        </w:rPr>
        <w:t xml:space="preserve">грубая неосторожность самого потерпевшего </w:t>
      </w:r>
      <w:r w:rsidRPr="007321B0">
        <w:t xml:space="preserve">суд может уменьшить размер возмещения вреда, причиненного гражданином, принимая во внимание его </w:t>
      </w:r>
      <w:r w:rsidRPr="007321B0">
        <w:rPr>
          <w:iCs/>
        </w:rPr>
        <w:t>имущественное положение</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Возможно и установление законом или договором обязанности причинителя вреда выплатить потерпевшим компенсацию </w:t>
      </w:r>
      <w:r w:rsidRPr="007321B0">
        <w:rPr>
          <w:iCs/>
        </w:rPr>
        <w:t>сверх возмещения вреда</w:t>
      </w:r>
      <w:r w:rsidRPr="007321B0">
        <w:t>. Например, компенсация морального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Законом предусмотрены </w:t>
      </w:r>
      <w:r w:rsidRPr="007321B0">
        <w:rPr>
          <w:bCs/>
        </w:rPr>
        <w:t>два способа</w:t>
      </w:r>
      <w:r w:rsidRPr="007321B0">
        <w:t xml:space="preserve"> возмещения вреда: возмещение его в натуре (предоставление вещи того же рода и качества, исправление поврежденной вещи и т.п.); возмещение причиненных убытков.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 взыскании причиненных убытков учету подлежит не только реальный ущерб, но и </w:t>
      </w:r>
      <w:r w:rsidRPr="007321B0">
        <w:rPr>
          <w:iCs/>
        </w:rPr>
        <w:t xml:space="preserve">упущенная выгода </w:t>
      </w:r>
      <w:r w:rsidRPr="007321B0">
        <w:t>(ст. 1082, п. 2 ст. 15 ГК).</w:t>
      </w:r>
    </w:p>
    <w:p w:rsidR="00170058" w:rsidRPr="007321B0" w:rsidRDefault="00170058" w:rsidP="00170058">
      <w:pPr>
        <w:pStyle w:val="book"/>
        <w:shd w:val="clear" w:color="auto" w:fill="FFFFFF"/>
        <w:spacing w:before="0" w:beforeAutospacing="0" w:after="0" w:afterAutospacing="0"/>
        <w:ind w:firstLine="709"/>
        <w:jc w:val="both"/>
        <w:rPr>
          <w:iCs/>
        </w:rPr>
      </w:pPr>
      <w:r w:rsidRPr="007321B0">
        <w:rPr>
          <w:iCs/>
        </w:rPr>
        <w:t xml:space="preserve">Несовершеннолетние в возрасте до 14 лет </w:t>
      </w:r>
      <w:r w:rsidRPr="007321B0">
        <w:t xml:space="preserve">не отвечают за причиненный им вред, т.е. </w:t>
      </w:r>
      <w:r w:rsidRPr="007321B0">
        <w:rPr>
          <w:iCs/>
        </w:rPr>
        <w:t xml:space="preserve">полностью неделиктоспособны. </w:t>
      </w:r>
      <w:r w:rsidRPr="007321B0">
        <w:t xml:space="preserve">Согласно п. 1 ст. 1073 ГК ответственность за вред, причиненный малолетним, несут его </w:t>
      </w:r>
      <w:r w:rsidRPr="007321B0">
        <w:rPr>
          <w:iCs/>
        </w:rPr>
        <w:t xml:space="preserve">родители (усыновители) </w:t>
      </w:r>
      <w:r w:rsidRPr="007321B0">
        <w:t xml:space="preserve">или </w:t>
      </w:r>
      <w:r w:rsidRPr="007321B0">
        <w:rPr>
          <w:iCs/>
        </w:rPr>
        <w:t xml:space="preserve">опекуны.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Несовершеннолетние, достигшие 14-летнего возраста, </w:t>
      </w:r>
      <w:r w:rsidRPr="007321B0">
        <w:t xml:space="preserve">самостоятельно несут ответственность за причиненный вред на общих основаниях (п. 1 ст. 1074 ГК). В связи с этим требование потерпевшего о возмещении вреда должно быть предъявлено </w:t>
      </w:r>
      <w:r w:rsidRPr="007321B0">
        <w:rPr>
          <w:iCs/>
        </w:rPr>
        <w:t xml:space="preserve">самому несовершеннолетнему, </w:t>
      </w:r>
      <w:r w:rsidRPr="007321B0">
        <w:t>который и должен быть ответчиком по такому иску в суде.</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Чтобы обеспечить восстановление нарушенных интересов потерпевшего предусматривается, что вред должен быть возмещен полностью или в недостающей части его родителями (усыновителями) или попечителем, если они не докажут, что вред возник </w:t>
      </w:r>
      <w:r w:rsidRPr="007321B0">
        <w:rPr>
          <w:iCs/>
        </w:rPr>
        <w:lastRenderedPageBreak/>
        <w:t xml:space="preserve">не по их вине, </w:t>
      </w:r>
      <w:r w:rsidRPr="007321B0">
        <w:t xml:space="preserve">т.е. что они осуществляли свои родительские обязанности надлежащим образом Таким образом, ответственность этих лиц носит </w:t>
      </w:r>
      <w:r w:rsidRPr="007321B0">
        <w:rPr>
          <w:iCs/>
        </w:rPr>
        <w:t>дополнительный (субсидиарный) характер.</w:t>
      </w:r>
    </w:p>
    <w:p w:rsidR="00170058" w:rsidRPr="007321B0" w:rsidRDefault="00170058" w:rsidP="00170058">
      <w:pPr>
        <w:pStyle w:val="book"/>
        <w:shd w:val="clear" w:color="auto" w:fill="FFFFFF"/>
        <w:spacing w:before="0" w:beforeAutospacing="0" w:after="0" w:afterAutospacing="0"/>
        <w:ind w:firstLine="709"/>
        <w:jc w:val="both"/>
      </w:pPr>
      <w:r w:rsidRPr="007321B0">
        <w:t>При причинении вреда здоровью гражданина возмещению наряду с утраченным заработком (доходом) подлежат также вызванные повреждением здоровья дополнительные понесенные расходы, в том числе: на лечение и приобретение лекарств; дополнительное питание; протезирование; посторонний уход; санаторно-курортное лечение; приобретение специальных транспортных средств; подготовку к другой профессии.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Все указанные дополнительные расходы возмещаются потерпевшему, если установлено, что он нуждается в соответствующих видах помощи и ухода и не имеет права на их бесплатное получение (п. 1 ст. 1085 ГК). Такая нуждаемость должна быть подтверждена заключением медико-социальной экспертизы, а в спорных случаях может быть установлена судом. При определении размера возмещения дополнительных расходов </w:t>
      </w:r>
      <w:r w:rsidRPr="007321B0">
        <w:rPr>
          <w:iCs/>
        </w:rPr>
        <w:t xml:space="preserve">не учитывается вина потерпевшего </w:t>
      </w:r>
      <w:r w:rsidRPr="007321B0">
        <w:t>в возникновении или увеличении вреда (абз. 3 п. 2 ст. 1083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Кроме того, потерпевший вправе требовать денежной компенсации понесенного им </w:t>
      </w:r>
      <w:r w:rsidRPr="007321B0">
        <w:rPr>
          <w:iCs/>
        </w:rPr>
        <w:t xml:space="preserve">морального вреда </w:t>
      </w:r>
      <w:r w:rsidRPr="007321B0">
        <w:t>сверх возмещения причиненного ему имущественного вреда (ст. 151, п. 3 ст. 1099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законе содержатся специальные </w:t>
      </w:r>
      <w:r w:rsidRPr="007321B0">
        <w:rPr>
          <w:iCs/>
        </w:rPr>
        <w:t xml:space="preserve">правила возмещения вреда, причиненного смертью кормильца. </w:t>
      </w:r>
      <w:r w:rsidRPr="007321B0">
        <w:t>Согласно этим правилам в случае смерти потерпевшего, являвшегося кормильцем, право на возмещение вреда имеют (п. 1 ст. 1088 ГК):</w:t>
      </w:r>
    </w:p>
    <w:p w:rsidR="00170058" w:rsidRPr="007321B0" w:rsidRDefault="00170058" w:rsidP="00170058">
      <w:pPr>
        <w:pStyle w:val="book"/>
        <w:shd w:val="clear" w:color="auto" w:fill="FFFFFF"/>
        <w:spacing w:before="0" w:beforeAutospacing="0" w:after="0" w:afterAutospacing="0"/>
        <w:ind w:firstLine="709"/>
        <w:jc w:val="both"/>
      </w:pPr>
      <w:r w:rsidRPr="007321B0">
        <w:t>1) нетрудоспособные лица, состоявшие на иждивении умершего или имевшие ко дню его смерти право на получение от него содержания (несовершеннолетние дети, мужчины старше 60 лет и женщины старше 55 лет, инвалиды);</w:t>
      </w:r>
    </w:p>
    <w:p w:rsidR="00170058" w:rsidRPr="007321B0" w:rsidRDefault="00170058" w:rsidP="00170058">
      <w:pPr>
        <w:pStyle w:val="book"/>
        <w:shd w:val="clear" w:color="auto" w:fill="FFFFFF"/>
        <w:spacing w:before="0" w:beforeAutospacing="0" w:after="0" w:afterAutospacing="0"/>
        <w:ind w:firstLine="709"/>
        <w:jc w:val="both"/>
      </w:pPr>
      <w:r w:rsidRPr="007321B0">
        <w:t>2) ребенок умершего, родившийся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3) один из родителей, супруг либо другой член семьи потерпевшего, который не работает и занят уходом за находившимися на иждивении умершего его малолетними (не достигшими 14 лет) или нуждающимися по состоянию здоровья в постороннем уходе детьми, внуками, братьями, сестрами (независимо от возраста). При этом в случае наступления нетрудоспособности по возрасту или состоянию здоровья в период осуществления ухода указанным лицом последнее сохраняет право на возмещение вреда после окончания ухода;</w:t>
      </w:r>
    </w:p>
    <w:p w:rsidR="00170058" w:rsidRPr="007321B0" w:rsidRDefault="00170058" w:rsidP="00170058">
      <w:pPr>
        <w:pStyle w:val="book"/>
        <w:shd w:val="clear" w:color="auto" w:fill="FFFFFF"/>
        <w:spacing w:before="0" w:beforeAutospacing="0" w:after="0" w:afterAutospacing="0"/>
        <w:ind w:firstLine="709"/>
        <w:jc w:val="both"/>
      </w:pPr>
      <w:r w:rsidRPr="007321B0">
        <w:t>4) лица, состоявшие на иждивении умершего и ставшие нетрудоспособными в течение пяти лет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действующем ГК особо выделены нормы об </w:t>
      </w:r>
      <w:r w:rsidRPr="007321B0">
        <w:rPr>
          <w:iCs/>
        </w:rPr>
        <w:t xml:space="preserve">ответственности за вред, причиненный вследствие недостатков товаров, работ или услуг </w:t>
      </w:r>
      <w:r w:rsidRPr="007321B0">
        <w:t>жизни, здоровью или имуществу граждан либо имуществу юридических лиц.</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10.3. Особенности возмещение вреда, причиненного несовершеннолетними, недееспособными лицами, публичной властью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Регулирование ответственности за вред, причиненный несовершеннолетними, различается в зависимости от их возрастной категории. Малолетние, т. е. несовершеннолетние в возрасте до 14 лет, полностью неделиктоспособны. Имущественную ответственность за причиненный ими вред несут их законные представители (родители, усыновители, опекуны), организация для детей-сирот и детей, оставшихся без попечения родителей, под надзор которой был помещен малолетний.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законных представителей за вред, причиненный несовершеннолетними, обусловлена тем, что неправомерное поведение детей в большинстве случаев является следствием неправильного их воспитания и отсутствия необходимого надзора. Родители и иные законные представители возмещают вред, если не докажут, что вред возник не по их вине.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Таким образом, они отвечают за свое собственное противоправное виновное поведение - ненадлежащее исполнение своих обязанностей по воспитанию ребенка, которое привело к причинению ребенком вреда третьему лицу. Ненадлежащее исполнение родительских обязанностей может выражаться в неправильном воспитании ребенка, а также в неосуществлении за ним должного надзора. Наличие вины в возникновении вреда предполагается, поэтомуродители и иные законные представители для освобождения от ответственности должны доказать надлежащее исполнение своих обязанностей по воспитанию, надзору за ребенком, отсутствие причинной связи между причиненным вредом и своим поведением.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несовершеннолетним, несут оба родителя независимо от факта совместного или раздельного проживания с ребенком. Согласно статье 1075 ГК РФ суд может возложить ответственность за вред, причиненный несовершеннолетним, на родителя, лишенного родительских прав, если поведение ребенка, повлекшее причинение вреда, явилось следствием ненадлежащего осуществления родительских обязанностей. Родитель, лишенный родительских прав, несет ответственность только за вред, причиненный его ребенком, в течение трех лет после лишения его родительских прав.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малолетним, несут также организации и лица, обязанные осуществлять за ним надзор на временной основе: 1) образовательные организации, медицинские организации или иные организации, обязанные осуществлять надзор за находящимися у них малолетними (школы, детские сады, больницы); 2) лица, осуществлявшие надзор за малолетним на основании договора (няни, репетиторы).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Обязанность законных представителей по возмещению вреда </w:t>
      </w:r>
      <w:r w:rsidRPr="007321B0">
        <w:rPr>
          <w:rFonts w:ascii="Times New Roman" w:eastAsia="Times New Roman" w:hAnsi="Times New Roman" w:cs="Times New Roman"/>
          <w:iCs/>
          <w:sz w:val="24"/>
          <w:szCs w:val="24"/>
        </w:rPr>
        <w:t>не прекращается</w:t>
      </w:r>
      <w:r w:rsidRPr="007321B0">
        <w:rPr>
          <w:rFonts w:ascii="Times New Roman" w:eastAsia="Times New Roman" w:hAnsi="Times New Roman" w:cs="Times New Roman"/>
          <w:sz w:val="24"/>
          <w:szCs w:val="24"/>
        </w:rPr>
        <w:t xml:space="preserve">с достижением малолетним совершеннолетия или получением им имущества, достаточного для возмещения вреда. В исключительных случаях обязанность по возмещению вреда может быть по решению суда полностью или частично возложена на самого причинителя вреда при наличии </w:t>
      </w:r>
      <w:r w:rsidRPr="007321B0">
        <w:rPr>
          <w:rFonts w:ascii="Times New Roman" w:eastAsia="Times New Roman" w:hAnsi="Times New Roman" w:cs="Times New Roman"/>
          <w:iCs/>
          <w:sz w:val="24"/>
          <w:szCs w:val="24"/>
        </w:rPr>
        <w:t>следующих условий</w:t>
      </w:r>
      <w:r w:rsidRPr="007321B0">
        <w:rPr>
          <w:rFonts w:ascii="Times New Roman" w:eastAsia="Times New Roman" w:hAnsi="Times New Roman" w:cs="Times New Roman"/>
          <w:sz w:val="24"/>
          <w:szCs w:val="24"/>
        </w:rPr>
        <w:t>: причинение вреда жизни или здоровью гражданина;смерть родителей или отсутствие у них достаточных средств для возмещения вреда; приобретение причинителем вреда полной дееспособности вследствие достижения совершеннолетия, вступления в брак или эмансипации; наличие у причинителя средств, достаточных для возмещения вреда. Возмещение вреда гражданином, который в момент его причинения не был деликтоспособным, не является мерой ответственности.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Это мера защиты прав потерпевшего,которая установлена законодателем вследствие того, что интересы лица, потерпевшего от причинения вреда жизни или здоровью, нуждаются в приоритетной защите. Вопрос о размере возмещения вреда причинителем решается судом в каждом конкретном случае с учетом имущественного положения потерпевшего, причинителя вреда, законных представителей, а также других обстоятельств. В отличие от малолетних, несовершеннолетние в возрасте от 14 до 18 лет самостоятельно несут имущественную ответственность за причиненный ими вред на общих основаниях (п. 1 ст. 1074 ГК РФ). Родители, усыновители, попечители привлекаются к ответственности </w:t>
      </w:r>
      <w:r w:rsidRPr="007321B0">
        <w:rPr>
          <w:rFonts w:ascii="Times New Roman" w:eastAsia="Times New Roman" w:hAnsi="Times New Roman" w:cs="Times New Roman"/>
          <w:iCs/>
          <w:sz w:val="24"/>
          <w:szCs w:val="24"/>
        </w:rPr>
        <w:t xml:space="preserve">лишь в случае отсутствия </w:t>
      </w:r>
      <w:r w:rsidRPr="007321B0">
        <w:rPr>
          <w:rFonts w:ascii="Times New Roman" w:eastAsia="Times New Roman" w:hAnsi="Times New Roman" w:cs="Times New Roman"/>
          <w:sz w:val="24"/>
          <w:szCs w:val="24"/>
        </w:rPr>
        <w:t xml:space="preserve">у самого несовершеннолетнего доходов или иного имущества либо их </w:t>
      </w:r>
      <w:r w:rsidRPr="007321B0">
        <w:rPr>
          <w:rFonts w:ascii="Times New Roman" w:eastAsia="Times New Roman" w:hAnsi="Times New Roman" w:cs="Times New Roman"/>
          <w:iCs/>
          <w:sz w:val="24"/>
          <w:szCs w:val="24"/>
        </w:rPr>
        <w:t xml:space="preserve">недостаточности </w:t>
      </w:r>
      <w:r w:rsidRPr="007321B0">
        <w:rPr>
          <w:rFonts w:ascii="Times New Roman" w:eastAsia="Times New Roman" w:hAnsi="Times New Roman" w:cs="Times New Roman"/>
          <w:sz w:val="24"/>
          <w:szCs w:val="24"/>
        </w:rPr>
        <w:t xml:space="preserve">для возмещения вреда. Поскольку ответственность законных представителей носит субсидиарный характер, постольку их обязанность по возмещению вреда </w:t>
      </w:r>
      <w:r w:rsidRPr="007321B0">
        <w:rPr>
          <w:rFonts w:ascii="Times New Roman" w:eastAsia="Times New Roman" w:hAnsi="Times New Roman" w:cs="Times New Roman"/>
          <w:iCs/>
          <w:sz w:val="24"/>
          <w:szCs w:val="24"/>
        </w:rPr>
        <w:t xml:space="preserve">прекращается </w:t>
      </w:r>
      <w:r w:rsidRPr="007321B0">
        <w:rPr>
          <w:rFonts w:ascii="Times New Roman" w:eastAsia="Times New Roman" w:hAnsi="Times New Roman" w:cs="Times New Roman"/>
          <w:sz w:val="24"/>
          <w:szCs w:val="24"/>
        </w:rPr>
        <w:t xml:space="preserve">с приобретением причинителем вреда полной дееспособности либо в случаях, когда у него до этого момента появились доходы или иное имущество, достаточные для возмещения вреда.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Приобретение полной дееспособности является основанием для прекращения обязанности законных представителей по возмещению вреда независимо от того, имеются ли у причинителя вреда необходимые средства или нет. Чаще всего заработок или иное имущество у причинителя отсутствуют, и интересы потерпевшего остаются незащищенными.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Граждане, признанные судом недееспособными</w:t>
      </w:r>
      <w:r w:rsidRPr="007321B0">
        <w:rPr>
          <w:rFonts w:ascii="Times New Roman" w:eastAsia="Times New Roman" w:hAnsi="Times New Roman" w:cs="Times New Roman"/>
          <w:sz w:val="24"/>
          <w:szCs w:val="24"/>
          <w:vertAlign w:val="superscript"/>
        </w:rPr>
        <w:t>1</w:t>
      </w:r>
      <w:r w:rsidRPr="007321B0">
        <w:rPr>
          <w:rFonts w:ascii="Times New Roman" w:eastAsia="Times New Roman" w:hAnsi="Times New Roman" w:cs="Times New Roman"/>
          <w:sz w:val="24"/>
          <w:szCs w:val="24"/>
        </w:rPr>
        <w:t xml:space="preserve">, как и малолетние, являются неделиктоспособными. Поэтому ответственность за причиненный ими вред несут опекун или организация, обязанная осуществлять надзор, если они не докажут, что вред возник не по их вине (ст. 1076 ГК РФ). Последующее признание причинителя вреда дееспособным не влечет прекращения обязанности опекуна или организации, обязанной осуществлять надзор по возмещению вреда. Однако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вправе принять решение о возмещениивреда полностью или частично за счет самого причинителя вреда с учетом имущественного положения потерпевшего и причинителя вреда, а также других обстоятельств.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Поскольку в момент причинения вреда гражданин не был способен понимать значение своих действий или руководить ими, возмещение им причиненного вреда не может рассматриваться в качестве меры ответственности. Суд может принять такое решение с учетом интересов потерпевшего и причинителя вреда.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Законные представители или организации, возместившие причиненный несовершеннолетним вред, не вправе предъявить к нему регрессное требование (ст. 1081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тех случаях, когда вред причинен дееспособным гражданином или несовершеннолетним в возрасте от 14 до 18 лет, находящимся в таком состоянии, когда он не мог понимать значение своих действий или руководить ими (например, вследствие временного болезненного состояния психики), отсутствует одно из условий возникновения деликтного обязательства — вина, поэтому такой гражданин по общему правилу не несет ответственности за свои действия (ст. 1078ГК РФ). Это правило не распространяется на случаи, когда причинитель вреда сам привел себя в состояние, в котором не мог понимать значение своих действий или руководить ими, употреблением спиртных напитков, наркотических средств или иным способом.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на причинителя вреда обязанность по полному или частичному возмещению вреда. При наличии у причинителя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Граждане, ограниченные в дееспособности вследствие злоупотребления спиртными напитками или наркотическими средствами, деликтоспособны (ограничению подлежит только их сделкоспособность), поэтому они самостоятельно отвечают за причиненный вред (ст. 1077 ГК РФ).</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10.4. Возмещение вреда, причиненного источником повышенной опасности.</w:t>
      </w:r>
    </w:p>
    <w:p w:rsidR="00170058" w:rsidRPr="007321B0" w:rsidRDefault="00170058" w:rsidP="00170058">
      <w:pPr>
        <w:pStyle w:val="Default"/>
        <w:ind w:firstLine="709"/>
        <w:jc w:val="center"/>
        <w:rPr>
          <w:b/>
        </w:rPr>
      </w:pPr>
      <w:r w:rsidRPr="007321B0">
        <w:rPr>
          <w:b/>
        </w:rPr>
        <w:t>Обязательства из причинения вреда недостатками товаров, работ и услуг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 аварии на Чернобыльской АЭС мало кто, кроме юристов, был знаком с понятием «источник повышенной опасности». У большинства людей не было представления об особой опасности определенных объектов материального мира, находящихся в эксплуатации организаций и граждан.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Статистические данные о численности жертв при дорожно-транспортных происшествиях на автодорогах, железных дорогах и на воздушном транспорте до 1988 года не публиковались, не оглашались сведения об имущественном вреде, причиненном использованием радиоактивных химических элементов, бактерициден и т. д.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Судебная практика и правовая теория развивалась в основном по пути регулирования юридических отношений, возникающих при причинении вреда механическими объектами и прежде всего транспортными средствами.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советском гражданском праве долгое время отсутствовало легальное определение источника повышенной опасности. Законодатель до сих пор воздерживается от такого определения, но Пленум Верховного Суда, руководящие указания которого обязательны для всех правоприменительных органов, в п. 11 постановления от 5 сентября 1986 г. указал, что источником повышенной опасности надлежит признавать любую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Имущественная ответственность за вред, причиненный действием таких источников, должна наступать как при целенаправленном их использовании, так и при самопроизвольном проявлении их вредоносных свойств, например в случае причинения вреда вследствие самопроизвольного движения автомобиля (равно самовозгорания или самоизлучения и т. п. явлений).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Источник повышенной опасности  - это деятельность по использованию объектов материального мира, которые, будучи наделенными определенными вредоносными свойствами, в процессе эксплуатации человеком не поддаются с его стороны полному контролю, в результате чего деятельностью по применению (эксплуатацией) таких объектов создается повышенная вероятность причинения вреда гражданам, их имуществу и имуществу организаций.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источника повышенной опасности: вредоносные свойства, невозможность полного контроля со стороны человека. Однако без соединения с деятельностью по эксплуатации источника, они не имеют юридического значения.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Использованиеисточником повышенной опасности может породить имущественную ответственность владельца и статическое состояние присвоенности вещи, само обладание (владение) источником повышенной опасности или ненадлежащее распоряжение им (неоформленная, согласно закону, передача третьим лицам).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практике принцип полного возмещения вреда потерпевшему от действия источника повышенной опасности нередко нарушается из-за того, что владелец источника повышенной опасности или не обнаружен, или некредитоспособен.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w:t>
      </w:r>
      <w:r w:rsidRPr="007321B0">
        <w:rPr>
          <w:rFonts w:ascii="Times New Roman" w:eastAsia="Times New Roman" w:hAnsi="Times New Roman" w:cs="Times New Roman"/>
          <w:b/>
          <w:i/>
          <w:sz w:val="24"/>
          <w:szCs w:val="24"/>
        </w:rPr>
        <w:t>недостатков товара, работы или услуги,</w:t>
      </w:r>
      <w:r w:rsidRPr="007321B0">
        <w:rPr>
          <w:rFonts w:ascii="Times New Roman" w:eastAsia="Times New Roman" w:hAnsi="Times New Roman" w:cs="Times New Roman"/>
          <w:sz w:val="24"/>
          <w:szCs w:val="24"/>
        </w:rPr>
        <w:t xml:space="preserve">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 (ст. 1095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как и в некоторых иных случаях (например, при причинении вреда источником повышенной опасности), подлежит возмещению причинителем независимо от его вины.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Основаниями освобождения причинителя вреда от ответственности в соответствии со ст. 1098 ГК являются непреодолимая сила и нарушение потерпевшим установленных правил пользования товаром, результатами работы, услуги, их хранения или транспортировки (п. 5 ст. 14 Закона о защите прав потребителей). При этом бремя доказывания существования таких обстоятельств возлагается на причинителя вреда.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
    <w:p w:rsidR="00170058" w:rsidRPr="007321B0" w:rsidRDefault="00170058" w:rsidP="00170058">
      <w:pPr>
        <w:pStyle w:val="Default"/>
        <w:jc w:val="center"/>
        <w:rPr>
          <w:b/>
        </w:rPr>
      </w:pPr>
      <w:r w:rsidRPr="007321B0">
        <w:rPr>
          <w:b/>
        </w:rPr>
        <w:lastRenderedPageBreak/>
        <w:t>Тема 10.5. Особенности возмещения вреда, причиненного жизни и здоровью. Компенсация морального вреда</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Особенности возмещения вреда жизни и здоровью: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а) при исполнении договорных обязательств, исполнении обязанностей военной службы или милицейской службы возмещение вреда жизни или здоровью осуществляется по правилам гл. 59 ГК, если законом или договором не предусмотрен более высокий размер ответственности;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б) повреждение здоровья возмещается утраченным потерпевшим заработком, а также компенсацией дополнительных расходов, возникших в связи с этим (протезирование, санаторно-курортное лечение и др.);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в счет возмещения вреда не засчитываются пенсии и пособия; размер возмещения вреда может быть увеличен законом или договором;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г) размер возмещения утраченного заработка определяется в процентах к средне-мес. заработку до увечья.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состав утраченного заработка включаются все виды оплаты труда потерпевшего по трудовым и по гр. – правовым договорам в суммах, начисленных доудержании налогов. Среднемесячный заработок подсчитывается путем деления общей суммы заработка потерпевшего за 12 мес. работы, предшествовавших повреждению здоровья, на 12.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Повреждение здоровья малолетнего лица (до 14 лет) возмещается компенсацией расходов, понесенных на его восстановление. Несовершеннолетним, утратившим трудоспособность в результате причинения вреда, возмещается также ее утрата в размере, исходя из прожиточного минимума в РФ;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д) лицам, имеющим право на возмещение вреда в связи со смертью кормильца, вред возмещается в размере той доли заработка умершего, которые они получали при его жизни. Размер возмещения не подлежит в дальнейшем пересчету, за исключением случаев, указанных в законе. Законом или договором может быть увеличен размер возмещения. Расходы на погребение возмещаются лицом, ответственным за вред, лицу, понесшему эти расходы, которое является самостоятельным пособием;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е) возмещение вреда, причиненного жизни или здоровью, производится ежемесячно и подлежит индексации.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eastAsia="Times New Roman" w:hAnsi="Times New Roman" w:cs="Times New Roman"/>
          <w:bCs/>
          <w:sz w:val="24"/>
          <w:szCs w:val="24"/>
        </w:rPr>
        <w:t xml:space="preserve">Компенсация морального вреда. В соответствии со ст. 151 ГК РФ моральный вред </w:t>
      </w:r>
      <w:r w:rsidRPr="007321B0">
        <w:rPr>
          <w:rFonts w:ascii="Times New Roman" w:hAnsi="Times New Roman" w:cs="Times New Roman"/>
          <w:sz w:val="24"/>
          <w:szCs w:val="24"/>
        </w:rPr>
        <w:t>определен как физические и нравственные страдания. Такие страдания проявляются в форме негативных физических ощущений, психических переживаний, в той или иной степени лишающих человека психического благополучия, душевного равновесия.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Судебная практика выработала более полное определение понятия морального вреда: нравственные или физические страдания, причиненные действиями (бездействием), которые посягают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нарушают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имущественные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Гражданское законодательство Российской Федерации содержит общие положения о компенсации морального вреда применительно ко всем случаям его возмещения, включая как ситуации, когда он причинен гражданину при исполнении договорных обязательств, так и случаи, когда причинитель вреда и потерпевший не связаны договорными отношениями.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Потерпевшим в обязательстве по возмещению морального вреда является лицо, которому принадлежат нарушенные нематериальные блага. Исходя из перечня таких благ (ст. 151 ГК), им, как правило, является физическое лицо (гражданин). Из этого правила есть исключения. Например, в силу п. 5 ст. 152 ГК гражданин, в отношении которого </w:t>
      </w:r>
      <w:r w:rsidRPr="007321B0">
        <w:rPr>
          <w:rFonts w:ascii="Times New Roman" w:hAnsi="Times New Roman" w:cs="Times New Roman"/>
          <w:sz w:val="24"/>
          <w:szCs w:val="24"/>
        </w:rPr>
        <w:lastRenderedPageBreak/>
        <w:t xml:space="preserve">распространены сведения, порочащие его честь, достоинство и деловую репутацию, вправе требовать возмещения убытков и морального вреда. При этом в силу п. 7 указанной статьи ее правила о защите деловой репутации применяются и к юридическому лицу.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по компенсации морального вреда возникает, как правило, при наличии общих условий возникновения деликтного обязательства: наличие вреда, неправомерность действий (бездействия) причинителя, вина причинителя и причинно-следственная связь между поведением причинителя и возникшим вредом.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Наличие морального вреда связывается с наступлением негативных последствий действий причинителя в неимущественной сфере потерпевшего.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Пункт 1 ст. 150 ГК содержится незакрытый перечень неимущественных прав и нематериальных благ, при нарушении или посягательстве на которые может возникнуть обязательство по возмещению морального вреда. Это жизнь, здоровье, деловая репутация, право авторства, право на неприкосновенность частной жизни, личную и семейную тайну и др. Все они являются абсолютными, неотчуждаемыми и непередаваемыми иным способом. В случае нарушения этих прав не требуется наличие специального закона, предусматривающего возможность компенсации морального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Противоправные действия причинителя вреда могут выражаться в разглашении информации, запрет разглашения которой предусмотрен законом (например, адвокатской, врачебной тайны), в распространении не соответствующих действительности сведений, порочащих деловую репутацию, в публикации личной переписки без ведома ее владельца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возместить моральный вред возникает, по общему правилу, при условии вины причинителя, наличие которой презюмируется. Форма вины значения не имеет. Моральный вред подлежит компенсации независимо от вины в случаях, если вред причинен: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жизни или здоровью потерпевшего источником повышенной опасности;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распространением сведений, порочащих честь, достоинство и деловую репутацию;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 в иных случаях,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Моральный вред компенсируется в денежной форме (п. 1 ст. 1101 ГК). Размер такой компенсации не зависит от наличия и размера подлежащего возмещению имущественного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 требования о возмещении морального вреда исковая давность не распространяется.</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p>
    <w:p w:rsidR="00170058" w:rsidRPr="007321B0" w:rsidRDefault="00170058" w:rsidP="00170058">
      <w:pPr>
        <w:pStyle w:val="Default"/>
        <w:jc w:val="center"/>
        <w:rPr>
          <w:b/>
        </w:rPr>
      </w:pPr>
      <w:r w:rsidRPr="007321B0">
        <w:rPr>
          <w:b/>
        </w:rPr>
        <w:t>Тема 10.6. Обязательства вследствие неосновательного обогащения: понятие, содержание, соотношение с другими охранительными обязательствами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 неосновательным обогащением как действием понимается приобретение или сбережение имущества без установленных законом, иными правовыми актами или сделкой оснований одним лицом (приобретателем) за счет другого лица (потерпевшего).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При этом имущество, составляющее неосновательное обогащение приобретателя, должно быть возвращено потерпевшему в натуре. Приобретатель отвечает перед потерпевшим за всякие, в том числе и за всякие случайные, недостачу или ухудшение неосновательно приобретенного </w:t>
      </w:r>
      <w:r w:rsidRPr="007321B0">
        <w:rPr>
          <w:rFonts w:ascii="Times New Roman" w:eastAsia="Times New Roman" w:hAnsi="Times New Roman" w:cs="Times New Roman"/>
          <w:sz w:val="24"/>
          <w:szCs w:val="24"/>
        </w:rPr>
        <w:lastRenderedPageBreak/>
        <w:t>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 При этом на сумму неосновательного денежного обогащения подлежат начислению проценты за пользование чужими средствами с того времени, когда приобретатель узнал или должен был узнать о неосновательности получения или сбережения денежных средств.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возврате неосновательно полученного или сбереженного имущества и возмещении его стоимости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Не подлежат возврату в качестве неосновательного обогащения: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имущество, переданное во исполнение обязательства до наступления срока исполнения, если обязательством не предусмотрено иное;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имущество, переданное во исполнение обязательства по истечении срока исковой давности;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170058" w:rsidRPr="007321B0" w:rsidRDefault="00170058" w:rsidP="00170058">
      <w:pPr>
        <w:pStyle w:val="Default"/>
        <w:ind w:firstLine="709"/>
        <w:jc w:val="both"/>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bCs/>
          <w:color w:val="000000"/>
          <w:sz w:val="24"/>
          <w:szCs w:val="24"/>
        </w:rPr>
      </w:pPr>
      <w:r w:rsidRPr="007321B0">
        <w:rPr>
          <w:rFonts w:ascii="Times New Roman" w:hAnsi="Times New Roman" w:cs="Times New Roman"/>
          <w:b/>
          <w:bCs/>
          <w:color w:val="000000"/>
          <w:sz w:val="24"/>
          <w:szCs w:val="24"/>
        </w:rPr>
        <w:t>Раздел 11. Наследственное право</w:t>
      </w:r>
    </w:p>
    <w:p w:rsidR="00170058" w:rsidRPr="007321B0" w:rsidRDefault="00170058" w:rsidP="00170058">
      <w:pPr>
        <w:autoSpaceDE w:val="0"/>
        <w:autoSpaceDN w:val="0"/>
        <w:adjustRightInd w:val="0"/>
        <w:spacing w:after="0" w:line="240" w:lineRule="auto"/>
        <w:jc w:val="center"/>
        <w:rPr>
          <w:rFonts w:ascii="Times New Roman" w:hAnsi="Times New Roman" w:cs="Times New Roman"/>
          <w:color w:val="000000"/>
          <w:sz w:val="24"/>
          <w:szCs w:val="24"/>
        </w:rPr>
      </w:pPr>
      <w:r w:rsidRPr="007321B0">
        <w:rPr>
          <w:rFonts w:ascii="Times New Roman" w:hAnsi="Times New Roman" w:cs="Times New Roman"/>
          <w:b/>
          <w:bCs/>
          <w:color w:val="000000"/>
          <w:sz w:val="24"/>
          <w:szCs w:val="24"/>
        </w:rPr>
        <w:t>Тема 11.1. Понятие, значение и основные институты наследственного права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Под наследованием в гражданском праве понимается переход имущества (наследственной массы) умершего (наследодателя) к другим лицам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 общему правилу наследство переходит к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lastRenderedPageBreak/>
        <w:t>Время открытия наследства - день смерти наследодателя, а при объявлении его умершим - день вступления в силу решения суда или указанный в нем. Граждане, умершие в один и тот же день, считаются в целях наследственного правопреемства умершими одновременно и не наследуют друг после друга. При этом к наследованию призываются наследники каждого из них (ст. 1114 ГК РФ).</w:t>
      </w:r>
      <w:r w:rsidRPr="007321B0">
        <w:rPr>
          <w:rFonts w:ascii="Times New Roman" w:hAnsi="Times New Roman" w:cs="Times New Roman"/>
          <w:sz w:val="24"/>
          <w:szCs w:val="24"/>
        </w:rPr>
        <w:t xml:space="preserve"> Местом открытия наследства признается по общему правилу последнее постоянное место жительства наследодателя. Если же такое место жительства неизвестно или находится за пределами РФ, местом открытия наследства в РФ признается местонахождение на территории РФ наследственного имущества. При нахождении наследственного имущества в разных местах в пределах территории РФ местом открытия наследства признается местонахождение входящих в его состав недвижимого имущества или наиболее ценной, исходя из рыночной стоимости, части недвижимого имущества, а при отсутствии недвижимого имущества - местонахождение движимого имущества или его наиболее ценной части (ст. 1115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могут быть:</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при наследовании по закону - граждане, находящиеся в живых к моменту смерти наследодателя, а также дети наследодателя, родившиеся живыми после его смерти, и Российская Федерация;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2) при наследовании по завещанию - граждане, находящиеся в живых к моменту смерти наследодателя, а также зачатые при его жизни и родившиеся живыми после его смерти; юридические лица, существующие на день открытия наследства; Российская Федерация; субъекты Российской Федерации; муниципальные образования; иностранные государства; международные организации (ст. 1116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Недостойные наследники - граждане, утратившие право наследовать или отстраненные от наследования судом вследствие своего противоправного поведения по отношению к наследодателю.</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321B0">
        <w:rPr>
          <w:rFonts w:ascii="Times New Roman" w:hAnsi="Times New Roman" w:cs="Times New Roman"/>
          <w:b/>
          <w:color w:val="000000"/>
          <w:sz w:val="24"/>
          <w:szCs w:val="24"/>
        </w:rPr>
        <w:t>Тема 11.2. Наследование по завещанию и по закону. Принятие наследства и отказ от наследства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Наследование по закону</w:t>
      </w:r>
      <w:r w:rsidRPr="007321B0">
        <w:rPr>
          <w:rFonts w:ascii="Times New Roman" w:hAnsi="Times New Roman" w:cs="Times New Roman"/>
          <w:color w:val="000000"/>
          <w:sz w:val="24"/>
          <w:szCs w:val="24"/>
        </w:rPr>
        <w:t>. В том случае, если наследодателем не было составлено завещания, наследование осуществляется по закону. Наследники по закону призываются к наследованию в порядке очередности. При этом наследники каждой последующей очереди наследуют, если нет наследников предшествующих очередей,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 (ст. 1141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Наследники одной очереди наследуют в равных долях, за исключением наследников, наследующих по праву представления. Всего в законе отмечено восемь очередей наследников.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первой очереди по закону являются дети, супруг и родители наследодателя. Внуки наследодателя и их потомки наследуют по праву представления (ст. 1142 ГК РФ).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равна половине всего нажитого имущества, входит в состав наследства и переходит к наследникам.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 Дети полнородных и неполнородных братьев и сестер наследодателя (племянники и племянницы наследодателя) наследуют по праву представления (ст. 1143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lastRenderedPageBreak/>
        <w:t>Наследниками третьей очереди по закону являются полнородные и неполнородные братья и сестры родителей наследодателя (дяди и тети наследодателя). Двоюродные братья и сестры наследодателя наследуют по праву представления (ст. 1144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четвертой очереди по закону являются прадедушки и прабабушки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пятой очереди по закону являются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Наследниками шестой очереди по закону являются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Наследниками седьмой очереди по закону являются пасынки, падчерицы, отчим и мачеха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Также выделяют так называемую плавающую очередь. Наследники данной очереди - это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Данные лица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170058" w:rsidRPr="007321B0" w:rsidRDefault="00170058" w:rsidP="00170058">
      <w:pPr>
        <w:autoSpaceDE w:val="0"/>
        <w:autoSpaceDN w:val="0"/>
        <w:adjustRightInd w:val="0"/>
        <w:spacing w:after="0" w:line="240" w:lineRule="auto"/>
        <w:ind w:firstLine="709"/>
        <w:jc w:val="both"/>
        <w:rPr>
          <w:b/>
          <w:bCs/>
        </w:rPr>
      </w:pPr>
      <w:r w:rsidRPr="007321B0">
        <w:rPr>
          <w:rFonts w:ascii="Times New Roman" w:hAnsi="Times New Roman" w:cs="Times New Roman"/>
          <w:color w:val="000000"/>
          <w:sz w:val="24"/>
          <w:szCs w:val="24"/>
        </w:rPr>
        <w:t>При отсутствии других наследников по закону нетрудоспособные иждивенцы наследодателя наследуют самостоятельно в качестве наследников восьмой очереди.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b/>
          <w:bCs/>
          <w:i/>
        </w:rPr>
        <w:t>Н</w:t>
      </w:r>
      <w:r w:rsidRPr="007321B0">
        <w:rPr>
          <w:rFonts w:ascii="Times New Roman" w:hAnsi="Times New Roman" w:cs="Times New Roman"/>
          <w:b/>
          <w:bCs/>
          <w:i/>
          <w:color w:val="000000"/>
          <w:sz w:val="24"/>
          <w:szCs w:val="24"/>
        </w:rPr>
        <w:t>аследование по завещанию</w:t>
      </w:r>
      <w:r w:rsidRPr="007321B0">
        <w:rPr>
          <w:rFonts w:ascii="Times New Roman" w:hAnsi="Times New Roman" w:cs="Times New Roman"/>
          <w:color w:val="000000"/>
          <w:sz w:val="24"/>
          <w:szCs w:val="24"/>
        </w:rPr>
        <w:t xml:space="preserve">. Распорядиться имуществом на случай смерти можно только путем совершения завещания. Согласно действующему законодательству завещание может быть совершено при соблюдении определенных требований: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во-первых, завещание может быть совершено только гражданином, обладающим дееспособностью в полном объеме;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во-вторых, завещание должно быть совершено лично. Совершение завещания через представителя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в-третьих, в завещании могут содержаться распоряжения только одного гражданина. Совершение завещания двумя или более гражданами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Завещание является односторонней сделкой, которая создает права и обязанности после открытия наследства (ст. 1118 ГК РФ). Важным моментом является принцип свободы завещания. Согласно данному принципу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также включить в завещание иные распоряжения, не запрещенные законом, отменить или изменить совершенное завещание. Завещатель вправе совершить завещание,</w:t>
      </w:r>
      <w:r w:rsidRPr="007321B0">
        <w:rPr>
          <w:rFonts w:ascii="Times New Roman" w:hAnsi="Times New Roman" w:cs="Times New Roman"/>
          <w:sz w:val="24"/>
          <w:szCs w:val="24"/>
        </w:rPr>
        <w:t xml:space="preserve"> содержащее распоряжение о любом имуществе, в том числе о том, которое он может приобрести в будущем. Завещатель может распорядиться своим имуществом или какой-либо его частью, составив одно или несколько завещаний. Свобода завещания ограничивается правилами об обязательной доле в наследстве (ст. 1119, 1120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Завещатель может совершить завещание в пользу одного или нескольких лиц, как входящих, так и не входящих в круг наследников по закону. Завещатель может указать в завещании другого наследника (подназначить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w:t>
      </w:r>
      <w:r w:rsidRPr="007321B0">
        <w:rPr>
          <w:rFonts w:ascii="Times New Roman" w:hAnsi="Times New Roman" w:cs="Times New Roman"/>
          <w:color w:val="000000"/>
          <w:sz w:val="24"/>
          <w:szCs w:val="24"/>
        </w:rPr>
        <w:lastRenderedPageBreak/>
        <w:t>не будет иметь право наследовать или будет отстранен от наследования как недостойный (ст. 1121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случае завещания двум или нескольким наследникам наследуемое имущество передается им в долях.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 (ст. 1122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Особые требования существуют к форме завещания: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завещание должно быть составлено в письменной форме и удостоверено нотариусом. Удостоверение завещания другими лицами допускается в случаях: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б)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г) завещания граждан, находящихся в разведочных, арктических или других подобных экспедициях, удостоверенные начальниками этих экспедиций;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д) завещания военнослужащих, а в пунктах дислокации воинских частей, где нет нотариусов, также завещания работающих в этих частях гражданских</w:t>
      </w:r>
      <w:r w:rsidRPr="007321B0">
        <w:rPr>
          <w:rFonts w:ascii="Times New Roman" w:hAnsi="Times New Roman" w:cs="Times New Roman"/>
          <w:sz w:val="24"/>
          <w:szCs w:val="24"/>
        </w:rPr>
        <w:t>лиц, членов их семей и членов семей военнослужащих, удостоверенные командирами воинских частей;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е) завещания граждан, находящихся в местах лишения свободы, удостоверенные начальниками мест лишения свободы.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Для того чтобы приобрести наследство (по закону или по завещанию), наследник должен его принять, а именно - выразить свою волю на то, чтобы наследственное имущество от наследодателя перешло к нему, и свое намерение на приобретение наследства. При этом наследник замещает наследодателя в тех имущественных правах и обязанностях, которые принадлежали тому при жизни. Необходимо отметить, что принудить человека принять наследство нельзя, наследник сам должен выразить свою волю на его принятие либо на отказ от него.</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принял часть наследства, то это означает, что он принял все причитающееся ему наследство, в чем бы оно ни заключалось и где бы ни находилось.</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не допускает принятие наследства под какими-либо условиями или с оговорками, например нельзя принимать наследство только в том случае, если у наследника будут деньги для уплаты налога на принимаемое наследство. Если заявление о принятии наследства содержит какие-либо условия или оговорки, оно расценивается как недействительное (ничтожное), поэтому его подача не влечет приобретения наследства, а выданное на основании этого заявления свидетельство о праве на наследство не имеет силы.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Когда наследников несколько, то каждый из них должен заявить о принятии своей доли наследства. Если его принял один наследник, то это не влечет за собой автоматического принятия наследства другими наследниками.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Признается, пока не доказано иное, что наследник принял наследство, если им совершены действия, свидетельствующие о фактическом принятии наследства, в частности: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 вступление во владение или в управление наследственным имуществом (например, фактическое проживание в квартире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принятие мер по сохранению наследственного имущества, защите его от посягательств или притязаний других лиц (например, установка сигнализации на автомашину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произведение за свой счет расходов по содержанию наследственного имущества (например, оплата коммунальных расходов);</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оплата за свой счет долгов наследодателя или получение от третьих лиц причитавшихся наследодателю денежных средств (например, невыплаченной наследодателю при жизни заработной платы).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Перечень таких действий может быть дополнен любыми иными правомерными фактическими действиями, которые подтверждают принятие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Предусмотренный в законе способ принятия наследства фактическими действиями не исключает впоследствии обращения наследника к нотариусу с заявлением о выдаче свидетельства о праве на наследство. При отсутствии у наследника достаточных для нотариуса доказательств принятия наследства, в судебном порядке могут быть установлены факты, имеющие юридическое значение для принятия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фактически принявший наследство, не оформил свидетельство о праве на него, то это не означает, что он лишается такого права. Так называемая «открытая доля» (когда наследник проживал вместе с наследодателем до его смерти и не оформил наследственные права), может существовать до тех пор, пока наследник либо его наследники после его смерти не решат оформить права на наследство. Временные рамки оформления наследства в данных случаях законодателем не определены.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содержит такое понятие, как отказ от наследства. В течение срока для принятия наследства (по общему правилу, в течение шести месяцев со дня открытия наследства) наследники по закону или завещанию могут заявить отказ от причитающегося наследства. Наследник вправе отказаться от наследства, даже если он уже принял его. По заявлению такого наследника суд может признать его отказ от наследства и после шести месяцев со дня открытия наследства, если сочтет причины пропуска этого срока уважительными. Как правило, от наследства отказываются, когда долги наследодателя равны или превышают стоимость наследственного имущества.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Отказ от наследства должен быть оформлен письменным заявлением и подан наследником в нотариальную контору по месту открытия наследства лично, либо направлен по почте (заявление должно быть нотариально заверено), либо через представителя наследника, имеющего на совершение отказа нотариально удостоверенную до</w:t>
      </w:r>
      <w:r w:rsidRPr="007321B0">
        <w:rPr>
          <w:rFonts w:ascii="Times New Roman" w:eastAsia="Times New Roman" w:hAnsi="Times New Roman" w:cs="Times New Roman"/>
          <w:color w:val="000000"/>
          <w:sz w:val="24"/>
          <w:szCs w:val="24"/>
        </w:rPr>
        <w:softHyphen/>
        <w:t>веренность. Отказ не может быть впоследствии изменен или взят обратно.</w:t>
      </w:r>
    </w:p>
    <w:p w:rsidR="00170058" w:rsidRDefault="00170058" w:rsidP="00170058">
      <w:pPr>
        <w:shd w:val="clear" w:color="auto" w:fill="FFFFFF"/>
        <w:spacing w:after="0" w:line="240" w:lineRule="auto"/>
        <w:rPr>
          <w:rFonts w:ascii="Arial" w:eastAsia="Times New Roman" w:hAnsi="Arial" w:cs="Arial"/>
          <w:color w:val="000000"/>
          <w:sz w:val="24"/>
          <w:szCs w:val="24"/>
        </w:rPr>
      </w:pPr>
    </w:p>
    <w:p w:rsidR="00170058" w:rsidRPr="007321B0" w:rsidRDefault="00170058" w:rsidP="00170058">
      <w:pPr>
        <w:shd w:val="clear" w:color="auto" w:fill="FFFFFF"/>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Раздел 12. Исключительные права</w:t>
      </w:r>
    </w:p>
    <w:p w:rsidR="00170058" w:rsidRPr="007321B0" w:rsidRDefault="00170058" w:rsidP="00170058">
      <w:pPr>
        <w:pStyle w:val="Default"/>
        <w:jc w:val="center"/>
        <w:rPr>
          <w:b/>
          <w:bCs/>
        </w:rPr>
      </w:pPr>
      <w:r w:rsidRPr="007321B0">
        <w:rPr>
          <w:b/>
          <w:bCs/>
        </w:rPr>
        <w:t>Тема 1</w:t>
      </w:r>
      <w:r>
        <w:rPr>
          <w:b/>
          <w:bCs/>
        </w:rPr>
        <w:t>2</w:t>
      </w:r>
      <w:r w:rsidRPr="007321B0">
        <w:rPr>
          <w:b/>
          <w:bCs/>
        </w:rPr>
        <w:t>.1. Общие положения о праве интеллектуальной собственности (интеллектуальны правах)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Гражданским кодексом, также личные неимущественные права и иные права (право следования, право доступа и другие) (ст. 1226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Автором результата интеллектуальной деятельности признается гражданин, творческим трудом которого создан такой результат. 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w:t>
      </w:r>
      <w:r w:rsidRPr="007321B0">
        <w:rPr>
          <w:rFonts w:ascii="Times New Roman" w:hAnsi="Times New Roman" w:cs="Times New Roman"/>
          <w:color w:val="000000"/>
          <w:sz w:val="24"/>
          <w:szCs w:val="24"/>
        </w:rPr>
        <w:lastRenderedPageBreak/>
        <w:t>также граждане, осуществлявшие контроль за выполнением соответствующих работ. Автору результата интеллектуальной деятельности принадлежит право авторства, а в случаях, предусмотренных ГК РФ, право на имя и иные личные неимущественные права. Право авторства, право на имя и иные личные неимущественные права автора неотчуждаемы и непередаваемы. Отказ от этих прав ничтожен. Авторство и имя автора охраняются бессрочно. После смерти автор</w:t>
      </w:r>
      <w:r w:rsidRPr="007321B0">
        <w:rPr>
          <w:rFonts w:ascii="Times New Roman" w:hAnsi="Times New Roman" w:cs="Times New Roman"/>
          <w:bCs/>
          <w:color w:val="000000"/>
          <w:sz w:val="24"/>
          <w:szCs w:val="24"/>
        </w:rPr>
        <w:t>а</w:t>
      </w:r>
      <w:r w:rsidRPr="007321B0">
        <w:rPr>
          <w:rFonts w:ascii="Times New Roman" w:hAnsi="Times New Roman" w:cs="Times New Roman"/>
          <w:color w:val="000000"/>
          <w:sz w:val="24"/>
          <w:szCs w:val="24"/>
        </w:rPr>
        <w:t xml:space="preserve">защиту его авторства и имени может осуществлять любое заинтересованное лицо, за исключением случаев, предусмотренных п. 2 ст. 1267.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Гражданин или юридическое лицо, обладающие </w:t>
      </w:r>
      <w:r w:rsidRPr="007321B0">
        <w:rPr>
          <w:rFonts w:ascii="Times New Roman" w:hAnsi="Times New Roman" w:cs="Times New Roman"/>
          <w:b/>
          <w:bCs/>
          <w:sz w:val="24"/>
          <w:szCs w:val="24"/>
        </w:rPr>
        <w:t xml:space="preserve">исключительным правом </w:t>
      </w:r>
      <w:r w:rsidRPr="007321B0">
        <w:rPr>
          <w:rFonts w:ascii="Times New Roman" w:hAnsi="Times New Roman" w:cs="Times New Roman"/>
          <w:sz w:val="24"/>
          <w:szCs w:val="24"/>
        </w:rPr>
        <w:t xml:space="preserve">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Правообладатель может распоряжаться исключительным правом на результат интеллектуальной деятельности или на средство индивидуализации (ст. 1233 ГК РФ), если ГК РФ не предусмотрено иное. 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sz w:val="24"/>
          <w:szCs w:val="24"/>
        </w:rPr>
        <w:t>Отсутствие запрета не считается согласием (разрешением). 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ГК РФ. Использование результата интеллектуальной деятельности или средства индивидуализации (в том числе их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w:t>
      </w:r>
      <w:r w:rsidRPr="007321B0">
        <w:rPr>
          <w:rFonts w:ascii="Times New Roman" w:hAnsi="Times New Roman" w:cs="Times New Roman"/>
          <w:color w:val="000000"/>
          <w:sz w:val="24"/>
          <w:szCs w:val="24"/>
        </w:rPr>
        <w:t xml:space="preserve">допускается Гражданским кодексом РФ. Исключительное право на результат интеллектуальной деятельности и Гражданское законодательство устанавливает в ст. 1230 срок действия исключительных прав. Исключительные права на результаты интеллектуальной деятельности и на средства индивидуализации действуют в течение определенного </w:t>
      </w:r>
      <w:r w:rsidRPr="007321B0">
        <w:rPr>
          <w:rFonts w:ascii="Times New Roman" w:hAnsi="Times New Roman" w:cs="Times New Roman"/>
          <w:b/>
          <w:bCs/>
          <w:color w:val="000000"/>
          <w:sz w:val="24"/>
          <w:szCs w:val="24"/>
        </w:rPr>
        <w:t>срока</w:t>
      </w:r>
      <w:r w:rsidRPr="007321B0">
        <w:rPr>
          <w:rFonts w:ascii="Times New Roman" w:hAnsi="Times New Roman" w:cs="Times New Roman"/>
          <w:color w:val="000000"/>
          <w:sz w:val="24"/>
          <w:szCs w:val="24"/>
        </w:rPr>
        <w:t xml:space="preserve">, за исключением случаев, предусмотренных ГК РФ.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Государственная регистрация результатов интеллектуальной деятельности и средств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предусмотренных ГК РФ,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когда результат интеллектуальной деятельности или средство индивидуализации подлежит в соответствии с ГК РФ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color w:val="000000"/>
          <w:sz w:val="24"/>
          <w:szCs w:val="24"/>
        </w:rPr>
        <w:t xml:space="preserve">Договор об отчуждении исключительного права. </w:t>
      </w:r>
      <w:r w:rsidRPr="007321B0">
        <w:rPr>
          <w:rFonts w:ascii="Times New Roman" w:hAnsi="Times New Roman" w:cs="Times New Roman"/>
          <w:color w:val="000000"/>
          <w:sz w:val="24"/>
          <w:szCs w:val="24"/>
        </w:rPr>
        <w:t xml:space="preserve">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 Договор об отчуждении исключительного права заключается в письменной форме и </w:t>
      </w:r>
      <w:r w:rsidRPr="007321B0">
        <w:rPr>
          <w:rFonts w:ascii="Times New Roman" w:hAnsi="Times New Roman" w:cs="Times New Roman"/>
          <w:color w:val="000000"/>
          <w:sz w:val="24"/>
          <w:szCs w:val="24"/>
        </w:rPr>
        <w:lastRenderedPageBreak/>
        <w:t>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недействительность договора.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 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 3 ст. 424 ГК РФ, не применяются.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w:t>
      </w:r>
      <w:r w:rsidRPr="007321B0">
        <w:rPr>
          <w:rFonts w:ascii="Times New Roman" w:hAnsi="Times New Roman" w:cs="Times New Roman"/>
          <w:sz w:val="24"/>
          <w:szCs w:val="24"/>
        </w:rPr>
        <w:t>подлежит государственной регистрации (п. 2 ст. 1232 ГК РФ),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Тема 12.2. Авторское право: понятие, значение, функции, источники, объекты, субъекты</w:t>
      </w:r>
    </w:p>
    <w:p w:rsidR="00170058" w:rsidRPr="007D03E7" w:rsidRDefault="00170058" w:rsidP="0017005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объективном смысле -</w:t>
      </w:r>
      <w:r w:rsidRPr="007D03E7">
        <w:rPr>
          <w:rFonts w:ascii="Times New Roman" w:eastAsia="Times New Roman" w:hAnsi="Times New Roman" w:cs="Times New Roman"/>
          <w:sz w:val="24"/>
          <w:szCs w:val="24"/>
        </w:rPr>
        <w:t xml:space="preserve"> совокупность норм гражданского права (гражданско-правовой институт),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субъективном смысле -</w:t>
      </w:r>
      <w:r w:rsidRPr="007D03E7">
        <w:rPr>
          <w:rFonts w:ascii="Times New Roman" w:eastAsia="Times New Roman" w:hAnsi="Times New Roman" w:cs="Times New Roman"/>
          <w:sz w:val="24"/>
          <w:szCs w:val="24"/>
        </w:rPr>
        <w:t xml:space="preserve"> это субъективное право автора или иного правообладателя по использованию произведения науки, литературы или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распространяется на произведения науки, литературы и искусства при условии, что они:являются результатом творческой деятельности;существуют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Понятие творчества в законе не раскрывается. Считается, что творческой является умственная (мыслительная, интеллектуальная) деятельность, завершающаяся созданием самостоятельного результата науки, литературы или искусства. В литературе указывается, что показателем творческого характера служит новизна либо оригинальность произведения. Об оригинальности как признаке творческого характера свидетельствует и арбитражная практика. Если произведение содержит как оригинальные, так и неоригинальные элементы, то на последние исключительные права автора не распространяются.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Для охраноспособности произведения авторским правом не имеет значение его назначение и достоинства (п. 1 ст. 1259 ГК РФ). В связи с этим можно говорить о том, что авторское право распространяется на любые оригинальные творческие результаты. Однако произведению будет предоставляться правовая охрана лишь при условии, если оно отвечает второму критерию — выраженности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ГК РФ (п. 3 ст. 1259) предусматривает примерный перечень объективных форм произведения:</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письменная</w:t>
      </w:r>
      <w:r w:rsidRPr="007D03E7">
        <w:rPr>
          <w:rFonts w:ascii="Times New Roman" w:eastAsia="Times New Roman" w:hAnsi="Times New Roman" w:cs="Times New Roman"/>
          <w:sz w:val="24"/>
          <w:szCs w:val="24"/>
        </w:rPr>
        <w:t xml:space="preserve"> (рукопись, машинопись, нотная запись и т. п.);</w:t>
      </w:r>
      <w:r w:rsidRPr="007D03E7">
        <w:rPr>
          <w:rFonts w:ascii="Times New Roman" w:eastAsia="Times New Roman" w:hAnsi="Times New Roman" w:cs="Times New Roman"/>
          <w:bCs/>
          <w:sz w:val="24"/>
          <w:szCs w:val="24"/>
        </w:rPr>
        <w:t>устная</w:t>
      </w:r>
      <w:r w:rsidRPr="007D03E7">
        <w:rPr>
          <w:rFonts w:ascii="Times New Roman" w:eastAsia="Times New Roman" w:hAnsi="Times New Roman" w:cs="Times New Roman"/>
          <w:sz w:val="24"/>
          <w:szCs w:val="24"/>
        </w:rPr>
        <w:t xml:space="preserve"> (публичное произнесение, исполнение и т. п.);</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звуко-</w:t>
      </w:r>
      <w:r w:rsidRPr="007D03E7">
        <w:rPr>
          <w:rFonts w:ascii="Times New Roman" w:eastAsia="Times New Roman" w:hAnsi="Times New Roman" w:cs="Times New Roman"/>
          <w:sz w:val="24"/>
          <w:szCs w:val="24"/>
        </w:rPr>
        <w:t xml:space="preserve"> или</w:t>
      </w:r>
      <w:r w:rsidRPr="007D03E7">
        <w:rPr>
          <w:rFonts w:ascii="Times New Roman" w:eastAsia="Times New Roman" w:hAnsi="Times New Roman" w:cs="Times New Roman"/>
          <w:bCs/>
          <w:sz w:val="24"/>
          <w:szCs w:val="24"/>
        </w:rPr>
        <w:t xml:space="preserve"> видеозапись</w:t>
      </w:r>
      <w:r w:rsidRPr="007D03E7">
        <w:rPr>
          <w:rFonts w:ascii="Times New Roman" w:eastAsia="Times New Roman" w:hAnsi="Times New Roman" w:cs="Times New Roman"/>
          <w:sz w:val="24"/>
          <w:szCs w:val="24"/>
        </w:rPr>
        <w:t xml:space="preserve"> (механическая, магнитная, цифровая, оптическая и т. п.);</w:t>
      </w:r>
      <w:r w:rsidRPr="007D03E7">
        <w:rPr>
          <w:rFonts w:ascii="Times New Roman" w:eastAsia="Times New Roman" w:hAnsi="Times New Roman" w:cs="Times New Roman"/>
          <w:bCs/>
          <w:sz w:val="24"/>
          <w:szCs w:val="24"/>
        </w:rPr>
        <w:t>объемно-пространственная</w:t>
      </w:r>
      <w:r w:rsidRPr="007D03E7">
        <w:rPr>
          <w:rFonts w:ascii="Times New Roman" w:eastAsia="Times New Roman" w:hAnsi="Times New Roman" w:cs="Times New Roman"/>
          <w:sz w:val="24"/>
          <w:szCs w:val="24"/>
        </w:rPr>
        <w:t xml:space="preserve"> (скульптура, модель, макет, сооружение и др.).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Данный перечень не является исчерпывающим, может дополняться с учетом развития науки 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7D03E7">
        <w:rPr>
          <w:rFonts w:ascii="Times New Roman" w:eastAsia="Times New Roman" w:hAnsi="Times New Roman" w:cs="Times New Roman"/>
          <w:sz w:val="24"/>
          <w:szCs w:val="24"/>
        </w:rPr>
        <w:t xml:space="preserve">бъективная форма произведения выражается с помощью материальных носителей (бумага, дискета, видеокассета, холст и др.). В связи с этим следует отметить, что на материальный носитель может существовать и в большинстве случаев существует вещное </w:t>
      </w:r>
      <w:r w:rsidRPr="007D03E7">
        <w:rPr>
          <w:rFonts w:ascii="Times New Roman" w:eastAsia="Times New Roman" w:hAnsi="Times New Roman" w:cs="Times New Roman"/>
          <w:sz w:val="24"/>
          <w:szCs w:val="24"/>
        </w:rPr>
        <w:lastRenderedPageBreak/>
        <w:t xml:space="preserve">право </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sz w:val="24"/>
          <w:szCs w:val="24"/>
        </w:rPr>
        <w:t>право собственности, не зависящее от авторских прав на произведение, выраженное в этом носителе.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Авторские права на произведение возникают независимо от того, было оно обнародовано или нет (п. 3 ст. 1259). Под</w:t>
      </w:r>
      <w:r w:rsidRPr="007D03E7">
        <w:rPr>
          <w:rFonts w:ascii="Times New Roman" w:eastAsia="Times New Roman" w:hAnsi="Times New Roman" w:cs="Times New Roman"/>
          <w:bCs/>
          <w:sz w:val="24"/>
          <w:szCs w:val="24"/>
        </w:rPr>
        <w:t xml:space="preserve"> обнародованием</w:t>
      </w:r>
      <w:r w:rsidRPr="007D03E7">
        <w:rPr>
          <w:rFonts w:ascii="Times New Roman" w:eastAsia="Times New Roman" w:hAnsi="Times New Roman" w:cs="Times New Roman"/>
          <w:sz w:val="24"/>
          <w:szCs w:val="24"/>
        </w:rPr>
        <w:t xml:space="preserve"> понимается осуществленное с согласия автора действие, которое впервые делает произведение доступным для всеобщего сведения. Формами обнародования произведения являются его опубликование, публичный показ, публичное исполнение, передача в эфир и т. п.</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законе (п. 1 ст. 1259) дается лишь примерный перечень объектов авторского права, в том числе: литературные произведения; драматические, музыкально-драматические, сценарные, музыкальные, хореографические произведения и пантомимы; аудиовизуальные произведения; произведения живописи, скульптуры, графики, дизайна, графические рассказы, комиксы и другие произведения изобразительного искусства; произведения декоративно-прикладного и сценографического искусства; произведения архитектуры, градостроительства и садово-паркового искусства; фотографические произведения и произведения, полученные способами, аналогичными фотографии; географические, геологические карты и др., планы, эскизы и пластические произведения, относящиеся к географии и другим наукам.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Также к объектам авторского права относятся производные и составные произведения.</w:t>
      </w:r>
      <w:r w:rsidRPr="007D03E7">
        <w:rPr>
          <w:rFonts w:ascii="Times New Roman" w:eastAsia="Times New Roman" w:hAnsi="Times New Roman" w:cs="Times New Roman"/>
          <w:bCs/>
          <w:sz w:val="24"/>
          <w:szCs w:val="24"/>
        </w:rPr>
        <w:t>Производными</w:t>
      </w:r>
      <w:r w:rsidRPr="007D03E7">
        <w:rPr>
          <w:rFonts w:ascii="Times New Roman" w:eastAsia="Times New Roman" w:hAnsi="Times New Roman" w:cs="Times New Roman"/>
          <w:sz w:val="24"/>
          <w:szCs w:val="24"/>
        </w:rPr>
        <w:t xml:space="preserve"> являются самостоятельные произведения, органически связанные с другими произведениями и служащие их внешней формой (обзоры, переводы, аннотации, рефераты, резюме, обработки, инсценировки, аранжировки и иные переработки произведений науки, литературы и искусства).</w:t>
      </w:r>
      <w:r w:rsidRPr="007D03E7">
        <w:rPr>
          <w:rFonts w:ascii="Times New Roman" w:eastAsia="Times New Roman" w:hAnsi="Times New Roman" w:cs="Times New Roman"/>
          <w:bCs/>
          <w:sz w:val="24"/>
          <w:szCs w:val="24"/>
        </w:rPr>
        <w:t>Составными</w:t>
      </w:r>
      <w:r w:rsidRPr="007D03E7">
        <w:rPr>
          <w:rFonts w:ascii="Times New Roman" w:eastAsia="Times New Roman" w:hAnsi="Times New Roman" w:cs="Times New Roman"/>
          <w:sz w:val="24"/>
          <w:szCs w:val="24"/>
        </w:rPr>
        <w:t xml:space="preserve"> произведениями являются произведения, представляющие собой результат творческого труда по подбору или расположению материалов (сборники, антологии, базы данных).</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Объектами авторского права не являются: официальные документы (законы, судебные решения, иные судебные и административные документы и их официальные переводы); государственные символы и знаки (флаги, гербы, ордена, денежные знаки и т. п.); произведения народного творчества; сообщения о событиях и фактах, имеющие информационный характер (п. 6 ст. 1259).</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не распространяется также на идеи, методы, процессы, системы, способы, концепции, принципы, открытия и факты (п. 5 ст. 1259). Данное положение имеет очень большое значение, поскольку в соответствии с ним объектом правовой охраны выступают элементы не содержания, а формы произведения. Например, в произведении художественной литературы к элементам формы относятся: язык, художественные образы, последовательность изложения, а к элементам содержания — тема, сюжет, идейные достоинства и т. п. При этом содержание произведения всегда облечено в определенную форму, через которую оно и выступает.</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Соответственно автор произведения не приобретает исключительных прав на использование темы, сюжета и т. п. Другие лица могут, используя тот же сюжет, тему, создать собственное независимое произведение. Такое произведение не будет носить производный характер.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Охрана авторским правом творческих произведений зависит не только от их творческого характера и объективной формы, но и от места их нахождения, обнародования и гражданства их создателей.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 xml:space="preserve">В соответствии со ст. 1256 ГК РФ авторское право распространяется на все обнародованные либо необнародованные произведения, находящиеся в какой-либо объективной форме на территории РФ, независимо от гражданства их авторов и их правопреемников. На обнародованные либо необнародованные произведения, находящиеся за пределами России, авторское право признается только за авторами — гражданами РФ и их правопреемниками. За гражданами других государств авторское право на такие произведения признается в соответствии с международными договорами РФ. СССР (и Россия как его правопреемник) является участником ряда двусторонних </w:t>
      </w:r>
      <w:r w:rsidRPr="007D03E7">
        <w:rPr>
          <w:rFonts w:ascii="Times New Roman" w:eastAsia="Times New Roman" w:hAnsi="Times New Roman" w:cs="Times New Roman"/>
          <w:sz w:val="24"/>
          <w:szCs w:val="24"/>
        </w:rPr>
        <w:lastRenderedPageBreak/>
        <w:t>соглашений по взаимной охране права интеллектуальной собственности либо только авторского права (в частности, с Австрией, Арменией, Венгрией, Польшей, Словакией, Чехией, Швецией и Китаем). Такими соглашениями для авторов — граждан договаривающегося государства устанавливается национальный правовой режим.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Произведение также считается обнародованным путем опубликования в РФ, если в течение 30 дней после даты первого опубликования за пределами РФ оно было опубликовано на территории РФ.</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Субъектами</w:t>
      </w:r>
      <w:r w:rsidRPr="007D03E7">
        <w:rPr>
          <w:rFonts w:ascii="Times New Roman" w:eastAsia="Times New Roman" w:hAnsi="Times New Roman" w:cs="Times New Roman"/>
          <w:sz w:val="24"/>
          <w:szCs w:val="24"/>
        </w:rPr>
        <w:t xml:space="preserve"> авторского права являются создатели произведений науки, литературы и искусства (авторы, в том числе соавторы, составители сборников), их правопреемники (наследники, лица, приобретшие исключительные нрава по авторскому договору) или работодатели и другие лица, приобретающие по закону или договору исключительные авторские права. В качестве авторов могут выступать только физические лица, в качестве иных субъектов авторского права и физические, и юридические лица.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возникает у создателя произведения в силу факта его создания и не требует регистрации или иного специального оформления (п. 4 ст. 1259). Вместе с тем автор или иной владелец авторских прав имеет возможность в целях обеспечения в дальнейшем доказательств добровольно зарегистрировать свое произведение у нотариуса, в общественной организации, а в некоторых случаях в государственной организации. Наиболее часто регистрация осуществляется в Российском авторском обществе.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Обладатель авторских прав, имеющий исключительные права на использование произведения, в соответствии со ст. 1271 Г К РФ вправе, но не обязан использовать знак охраны авторского права (так называемый «копирайт»), помещаемый на каждом экземпляре произведения и состоящий из трех элементов: латинской буквы «С» в окружности © Copyright; имени (наименования) обладателя исключительных авторских прав; года первого опубликования произведения (например, (©) Коллектив авторов, 2008).</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Проставление знака «копирайт» не влечет каких-либо правовых последствий (таких, как обладание правами или признание прав за лицом, чей «копирайт» указан в книге). Знак охраны призван лишь оповещать возможных пользователей об обладателе исключительных прав на произведение, о том, когда произведение было впервые опубликовано.</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(ст. 1258 ГК РФ). 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Автору сборника и других составных произведений (составителю) в соответствии с п. 2 ст. 1260 ГК РФ принадлежит авторское право на осуществленные им подбор или расположение материалов, представляющие результат творческого труда (составитсльство). 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 xml:space="preserve">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договором.Авторское право составителя не препятствует другим лицам </w:t>
      </w:r>
      <w:r w:rsidRPr="007D03E7">
        <w:rPr>
          <w:rFonts w:ascii="Times New Roman" w:eastAsia="Times New Roman" w:hAnsi="Times New Roman" w:cs="Times New Roman"/>
          <w:sz w:val="24"/>
          <w:szCs w:val="24"/>
        </w:rPr>
        <w:lastRenderedPageBreak/>
        <w:t>осуществлять самостоятельный подбор или расположение тех же материалов для создания своих составных произведений.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 xml:space="preserve">Лицензионный договор. </w:t>
      </w:r>
      <w:r w:rsidRPr="007321B0">
        <w:rPr>
          <w:rFonts w:ascii="Times New Roman" w:hAnsi="Times New Roman" w:cs="Times New Roman"/>
          <w:color w:val="000000"/>
          <w:sz w:val="24"/>
          <w:szCs w:val="24"/>
        </w:rPr>
        <w:t xml:space="preserve">По лицензионному договору одна сторона </w:t>
      </w:r>
      <w:r>
        <w:rPr>
          <w:rFonts w:ascii="Times New Roman" w:hAnsi="Times New Roman" w:cs="Times New Roman"/>
          <w:color w:val="000000"/>
          <w:sz w:val="24"/>
          <w:szCs w:val="24"/>
        </w:rPr>
        <w:t xml:space="preserve">- </w:t>
      </w:r>
      <w:r w:rsidRPr="007321B0">
        <w:rPr>
          <w:rFonts w:ascii="Times New Roman" w:hAnsi="Times New Roman" w:cs="Times New Roman"/>
          <w:color w:val="000000"/>
          <w:sz w:val="24"/>
          <w:szCs w:val="24"/>
        </w:rPr>
        <w:t>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 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 Лицензионный договор заключается в письменной форме, если ГК РФ не предусмотрено иное. Лицензионный договор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за собой недействительность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w:t>
      </w:r>
      <w:r w:rsidRPr="007321B0">
        <w:rPr>
          <w:rFonts w:ascii="Times New Roman" w:hAnsi="Times New Roman" w:cs="Times New Roman"/>
          <w:bCs/>
          <w:color w:val="000000"/>
          <w:sz w:val="24"/>
          <w:szCs w:val="24"/>
        </w:rPr>
        <w:t>и</w:t>
      </w:r>
      <w:r w:rsidRPr="007321B0">
        <w:rPr>
          <w:rFonts w:ascii="Times New Roman" w:hAnsi="Times New Roman" w:cs="Times New Roman"/>
          <w:color w:val="000000"/>
          <w:sz w:val="24"/>
          <w:szCs w:val="24"/>
        </w:rPr>
        <w:t>о</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ного договора.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Срок, на который заключается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 (ст. 1241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осуществляющие коллективное управление авторскими и смежными правами.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ГК РФ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 случаях, предусмотренных ГК РФ,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(ст. 1239 Гражданского кодекса).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 Ответственность перед лицензиаром за действия сублицензиата </w:t>
      </w:r>
      <w:r w:rsidRPr="007321B0">
        <w:rPr>
          <w:rFonts w:ascii="Times New Roman" w:hAnsi="Times New Roman" w:cs="Times New Roman"/>
          <w:color w:val="000000"/>
          <w:sz w:val="24"/>
          <w:szCs w:val="24"/>
        </w:rPr>
        <w:lastRenderedPageBreak/>
        <w:t>несет лицензиат, если лицензионным договором не предусмотрено иное. К сублицензионному договору применяются правила ГК РФ о лицензионном договоре (ст. 1238 ГК РФ).</w:t>
      </w:r>
    </w:p>
    <w:p w:rsidR="00170058"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D03E7">
        <w:rPr>
          <w:rFonts w:ascii="Times New Roman" w:hAnsi="Times New Roman" w:cs="Times New Roman"/>
          <w:b/>
          <w:color w:val="000000"/>
          <w:sz w:val="24"/>
          <w:szCs w:val="24"/>
        </w:rPr>
        <w:t>Тема 12.3. Права, смежные с авторским</w:t>
      </w:r>
      <w:r>
        <w:rPr>
          <w:rFonts w:ascii="Times New Roman" w:hAnsi="Times New Roman" w:cs="Times New Roman"/>
          <w:b/>
          <w:color w:val="000000"/>
          <w:sz w:val="24"/>
          <w:szCs w:val="24"/>
        </w:rPr>
        <w:t>и</w:t>
      </w:r>
      <w:r w:rsidRPr="007D03E7">
        <w:rPr>
          <w:rFonts w:ascii="Times New Roman" w:hAnsi="Times New Roman" w:cs="Times New Roman"/>
          <w:b/>
          <w:color w:val="000000"/>
          <w:sz w:val="24"/>
          <w:szCs w:val="24"/>
        </w:rPr>
        <w:t xml:space="preserve"> (смежные</w:t>
      </w:r>
      <w:r>
        <w:rPr>
          <w:rFonts w:ascii="Times New Roman" w:hAnsi="Times New Roman" w:cs="Times New Roman"/>
          <w:b/>
          <w:color w:val="000000"/>
          <w:sz w:val="24"/>
          <w:szCs w:val="24"/>
        </w:rPr>
        <w:t xml:space="preserve"> права</w:t>
      </w:r>
      <w:r w:rsidRPr="007D03E7">
        <w:rPr>
          <w:rFonts w:ascii="Times New Roman" w:hAnsi="Times New Roman" w:cs="Times New Roman"/>
          <w:b/>
          <w:color w:val="000000"/>
          <w:sz w:val="24"/>
          <w:szCs w:val="24"/>
        </w:rPr>
        <w:t>)</w:t>
      </w:r>
    </w:p>
    <w:p w:rsidR="00170058" w:rsidRPr="00920699" w:rsidRDefault="00170058" w:rsidP="00170058">
      <w:pPr>
        <w:pStyle w:val="a4"/>
        <w:spacing w:before="0" w:beforeAutospacing="0" w:after="0" w:afterAutospacing="0"/>
        <w:ind w:firstLine="709"/>
        <w:jc w:val="both"/>
      </w:pPr>
      <w:r w:rsidRPr="00920699">
        <w:t>В Гражданском кодексе нет легального определения понятия «смежные права». С учетом существующих в науке точек зрения предлагаю Вам следующее определение.</w:t>
      </w:r>
    </w:p>
    <w:p w:rsidR="00170058" w:rsidRPr="00920699" w:rsidRDefault="00170058" w:rsidP="00170058">
      <w:pPr>
        <w:pStyle w:val="a4"/>
        <w:spacing w:before="0" w:beforeAutospacing="0" w:after="0" w:afterAutospacing="0"/>
        <w:ind w:firstLine="709"/>
        <w:jc w:val="both"/>
        <w:rPr>
          <w:iCs/>
        </w:rPr>
      </w:pPr>
      <w:r w:rsidRPr="00920699">
        <w:rPr>
          <w:rStyle w:val="ab"/>
          <w:iCs/>
        </w:rPr>
        <w:t>Смежные права или права, смежные с авторскими</w:t>
      </w:r>
      <w:r w:rsidRPr="00920699">
        <w:rPr>
          <w:iCs/>
        </w:rPr>
        <w:t>, – это права исполнителей, изготовителей фонограмм, вещательных организаций, публикаторов, изготовителей баз данных на созданные ими результаты интеллектуальной деятельности.</w:t>
      </w:r>
    </w:p>
    <w:p w:rsidR="00170058" w:rsidRPr="00920699" w:rsidRDefault="00170058" w:rsidP="00170058">
      <w:pPr>
        <w:pStyle w:val="a4"/>
        <w:spacing w:before="0" w:beforeAutospacing="0" w:after="0" w:afterAutospacing="0"/>
        <w:ind w:firstLine="709"/>
        <w:jc w:val="both"/>
      </w:pPr>
      <w:r w:rsidRPr="00920699">
        <w:t>В английском языке для обозначения понятия «смежные права» используются термины «</w:t>
      </w:r>
      <w:r w:rsidRPr="00920699">
        <w:rPr>
          <w:rStyle w:val="af5"/>
        </w:rPr>
        <w:t>neighboringrights</w:t>
      </w:r>
      <w:r w:rsidRPr="00920699">
        <w:t>» и «</w:t>
      </w:r>
      <w:r w:rsidRPr="00920699">
        <w:rPr>
          <w:rStyle w:val="af5"/>
        </w:rPr>
        <w:t>relatedrights</w:t>
      </w:r>
      <w:r w:rsidRPr="00920699">
        <w:t>». Таким образом, не только в русском языке понятие смежных прав тесно связано с авторскими правами. Возникновение понятия «</w:t>
      </w:r>
      <w:r w:rsidRPr="00920699">
        <w:rPr>
          <w:rStyle w:val="af5"/>
        </w:rPr>
        <w:t>права, смежные с авторскими</w:t>
      </w:r>
      <w:r w:rsidRPr="00920699">
        <w:t xml:space="preserve">» можно объяснить исторически. Дело в том, что первыми объектами смежных прав, были признаны во второй половине XX века исполнения и фонограммы. Как правило, исполняют и записывают в видео- и звуковой форме творческие произведения – </w:t>
      </w:r>
      <w:hyperlink r:id="rId40" w:tooltip="Объекты авторского права" w:history="1">
        <w:r w:rsidRPr="00920699">
          <w:rPr>
            <w:rStyle w:val="a5"/>
          </w:rPr>
          <w:t>объекты авторского права</w:t>
        </w:r>
      </w:hyperlink>
      <w:r w:rsidRPr="00920699">
        <w:t>. Другими словами, в большинстве случаев авторские права первичны по отношению к объектам смежных прав. Например, композитор создает музыкальное произведение – объект авторского права. Затем музыкант исполняет это произведение на скрипке. В этот момент появляется исполнение – объект смежных прав.</w:t>
      </w:r>
    </w:p>
    <w:p w:rsidR="00170058" w:rsidRDefault="00170058" w:rsidP="00170058">
      <w:pPr>
        <w:pStyle w:val="a4"/>
        <w:spacing w:before="0" w:beforeAutospacing="0" w:after="0" w:afterAutospacing="0"/>
        <w:ind w:firstLine="709"/>
        <w:jc w:val="both"/>
      </w:pPr>
      <w:r w:rsidRPr="00920699">
        <w:t>Вместе с тем смежные права могут возникнуть при исполнении объектов, не относящихся к авторским правам. Например, авторское право не охраняет произведения фольклора, но на исполнения таких произведений смежные права возникают.</w:t>
      </w:r>
      <w:bookmarkStart w:id="1" w:name="rb2"/>
      <w:bookmarkEnd w:id="1"/>
    </w:p>
    <w:p w:rsidR="00170058" w:rsidRDefault="00170058" w:rsidP="00170058">
      <w:pPr>
        <w:pStyle w:val="a4"/>
        <w:spacing w:before="0" w:beforeAutospacing="0" w:after="0" w:afterAutospacing="0"/>
        <w:ind w:firstLine="709"/>
        <w:jc w:val="both"/>
        <w:rPr>
          <w:iCs/>
        </w:rPr>
      </w:pPr>
      <w:r>
        <w:t>С</w:t>
      </w:r>
      <w:r w:rsidRPr="00920699">
        <w:t>межные права возникают в момент создания объекта интеллектуальной собственности в объективной форме (</w:t>
      </w:r>
      <w:r w:rsidRPr="00920699">
        <w:rPr>
          <w:rStyle w:val="ab"/>
        </w:rPr>
        <w:t>принцип автоматической охраны</w:t>
      </w:r>
      <w:r w:rsidRPr="00920699">
        <w:t>). Объективная форма – это форма, доступная для восприятия иным, помимо правообладателя, лицам. Смежные права не подлежат регистрации, обязательному депонированию и не требуют соблюдения иных формальностей.</w:t>
      </w:r>
      <w:r>
        <w:t xml:space="preserve"> </w:t>
      </w:r>
      <w:r w:rsidRPr="00920699">
        <w:rPr>
          <w:iCs/>
        </w:rPr>
        <w:t>Для возникновения, осуществления и защиты смежных прав не требуется регистрация их объекта или соблюдение каких-либо иных формальностей.</w:t>
      </w:r>
    </w:p>
    <w:p w:rsidR="00170058" w:rsidRPr="00920699" w:rsidRDefault="00170058" w:rsidP="00170058">
      <w:pPr>
        <w:pStyle w:val="a4"/>
        <w:spacing w:before="0" w:beforeAutospacing="0" w:after="0" w:afterAutospacing="0"/>
        <w:ind w:firstLine="709"/>
        <w:jc w:val="both"/>
      </w:pPr>
      <w:r w:rsidRPr="00920699">
        <w:rPr>
          <w:rStyle w:val="ab"/>
        </w:rPr>
        <w:t>Возникновение смежных прав зависит от соблюдения авторских прав</w:t>
      </w:r>
      <w:r w:rsidRPr="00920699">
        <w:t xml:space="preserve">. Так, для исполнения музыкального произведения, охраняемого авторским правом, необходимо получить разрешение правообладателя путем заключения </w:t>
      </w:r>
      <w:hyperlink r:id="rId41" w:tooltip="Передача авторских прав на произведения" w:history="1">
        <w:r w:rsidRPr="00920699">
          <w:rPr>
            <w:rStyle w:val="a5"/>
          </w:rPr>
          <w:t>лицензионного договора на произведение</w:t>
        </w:r>
      </w:hyperlink>
      <w:r w:rsidRPr="00920699">
        <w:t>. Если разрешение не получено, у исполнителя не возникают смежные права на исполнение. Более того, исполнитель становится нарушителем авторских прав.</w:t>
      </w:r>
    </w:p>
    <w:p w:rsidR="00170058" w:rsidRPr="00920699" w:rsidRDefault="00170058" w:rsidP="00170058">
      <w:pPr>
        <w:pStyle w:val="a4"/>
        <w:spacing w:before="0" w:beforeAutospacing="0" w:after="0" w:afterAutospacing="0"/>
        <w:ind w:firstLine="709"/>
        <w:jc w:val="both"/>
      </w:pPr>
      <w:r w:rsidRPr="00920699">
        <w:t xml:space="preserve">Проставление </w:t>
      </w:r>
      <w:r w:rsidRPr="00920699">
        <w:rPr>
          <w:rStyle w:val="ab"/>
        </w:rPr>
        <w:t>знака охраны смежных прав</w:t>
      </w:r>
      <w:r w:rsidRPr="00920699">
        <w:t>, которым является латинская буква «P» в окружности, не является условием возникновения исключительного права.</w:t>
      </w:r>
    </w:p>
    <w:p w:rsidR="00170058" w:rsidRPr="00920699" w:rsidRDefault="00170058" w:rsidP="00170058">
      <w:pPr>
        <w:pStyle w:val="a4"/>
        <w:spacing w:before="0" w:beforeAutospacing="0" w:after="0" w:afterAutospacing="0"/>
        <w:ind w:firstLine="709"/>
        <w:jc w:val="both"/>
      </w:pPr>
      <w:bookmarkStart w:id="2" w:name="rb3"/>
      <w:bookmarkEnd w:id="2"/>
      <w:r>
        <w:t>О</w:t>
      </w:r>
      <w:r w:rsidRPr="00920699">
        <w:t>бъектами прав, смежными с авторскими являются:исполнения и постановки;фонограммы;сообщения передач эфирного или кабельного вещания;содержание баз данных;публикации, обнародованные после перехода произведений науки, литературы и искусства в общественное достояние.</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sz w:val="24"/>
          <w:szCs w:val="24"/>
        </w:rPr>
        <w:t>Су</w:t>
      </w:r>
      <w:r>
        <w:rPr>
          <w:rFonts w:ascii="Times New Roman" w:hAnsi="Times New Roman" w:cs="Times New Roman"/>
          <w:bCs/>
          <w:sz w:val="24"/>
          <w:szCs w:val="24"/>
        </w:rPr>
        <w:t>бъектами</w:t>
      </w:r>
      <w:r w:rsidRPr="00920699">
        <w:rPr>
          <w:rFonts w:ascii="Times New Roman" w:hAnsi="Times New Roman" w:cs="Times New Roman"/>
          <w:bCs/>
          <w:sz w:val="24"/>
          <w:szCs w:val="24"/>
        </w:rPr>
        <w:t xml:space="preserve"> смежных прав</w:t>
      </w:r>
      <w:r>
        <w:rPr>
          <w:rFonts w:ascii="Times New Roman" w:hAnsi="Times New Roman" w:cs="Times New Roman"/>
          <w:bCs/>
          <w:sz w:val="24"/>
          <w:szCs w:val="24"/>
        </w:rPr>
        <w:t xml:space="preserve"> являются и</w:t>
      </w:r>
      <w:r w:rsidRPr="00920699">
        <w:rPr>
          <w:rFonts w:ascii="Times New Roman" w:hAnsi="Times New Roman" w:cs="Times New Roman"/>
          <w:sz w:val="24"/>
          <w:szCs w:val="24"/>
        </w:rPr>
        <w:t>сполнители и режиссеры-постановщики</w:t>
      </w:r>
      <w:r>
        <w:rPr>
          <w:rFonts w:ascii="Times New Roman" w:hAnsi="Times New Roman" w:cs="Times New Roman"/>
          <w:sz w:val="24"/>
          <w:szCs w:val="24"/>
        </w:rPr>
        <w:t xml:space="preserve">, </w:t>
      </w:r>
      <w:r w:rsidRPr="00920699">
        <w:rPr>
          <w:rFonts w:ascii="Times New Roman" w:hAnsi="Times New Roman" w:cs="Times New Roman"/>
          <w:sz w:val="24"/>
          <w:szCs w:val="24"/>
        </w:rPr>
        <w:t>вещательные организации</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фонограмм</w:t>
      </w:r>
      <w:r>
        <w:rPr>
          <w:rFonts w:ascii="Times New Roman" w:hAnsi="Times New Roman" w:cs="Times New Roman"/>
          <w:sz w:val="24"/>
          <w:szCs w:val="24"/>
        </w:rPr>
        <w:t xml:space="preserve">, </w:t>
      </w:r>
      <w:r w:rsidRPr="00920699">
        <w:rPr>
          <w:rFonts w:ascii="Times New Roman" w:hAnsi="Times New Roman" w:cs="Times New Roman"/>
          <w:sz w:val="24"/>
          <w:szCs w:val="24"/>
        </w:rPr>
        <w:t>публикаторы</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баз данных</w:t>
      </w:r>
      <w:bookmarkStart w:id="3" w:name="rb6"/>
      <w:bookmarkEnd w:id="3"/>
      <w:r w:rsidRPr="00920699">
        <w:rPr>
          <w:rFonts w:ascii="Times New Roman" w:hAnsi="Times New Roman" w:cs="Times New Roman"/>
          <w:sz w:val="24"/>
          <w:szCs w:val="24"/>
        </w:rPr>
        <w:t>.</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kern w:val="36"/>
          <w:sz w:val="24"/>
          <w:szCs w:val="24"/>
        </w:rPr>
        <w:t>Виды смежных прав</w:t>
      </w:r>
      <w:r>
        <w:rPr>
          <w:rFonts w:ascii="Times New Roman" w:hAnsi="Times New Roman" w:cs="Times New Roman"/>
          <w:bCs/>
          <w:kern w:val="36"/>
          <w:sz w:val="24"/>
          <w:szCs w:val="24"/>
        </w:rPr>
        <w:t xml:space="preserve">: </w:t>
      </w:r>
    </w:p>
    <w:p w:rsidR="00170058" w:rsidRPr="00920699" w:rsidRDefault="00170058" w:rsidP="00170058">
      <w:pPr>
        <w:pStyle w:val="a4"/>
        <w:spacing w:before="0" w:beforeAutospacing="0" w:after="0" w:afterAutospacing="0"/>
        <w:ind w:firstLine="709"/>
        <w:jc w:val="both"/>
      </w:pPr>
      <w:r w:rsidRPr="00920699">
        <w:t xml:space="preserve">1) </w:t>
      </w:r>
      <w:r w:rsidRPr="00920699">
        <w:rPr>
          <w:rStyle w:val="ab"/>
        </w:rPr>
        <w:t>Исключительное право</w:t>
      </w:r>
      <w:r w:rsidRPr="00920699">
        <w:t xml:space="preserve"> – право использовать объект смежных прав любыми способами и в любой форме и запрещать такое использование третьим лицам. </w:t>
      </w:r>
      <w:r w:rsidRPr="00920699">
        <w:lastRenderedPageBreak/>
        <w:t>Исключительное право является имущественным и возникает на все объекты смежных прав. Лицо, обладающее исключительным правом, называют правообладателем.</w:t>
      </w:r>
    </w:p>
    <w:p w:rsidR="00170058" w:rsidRPr="00920699" w:rsidRDefault="00170058" w:rsidP="00170058">
      <w:pPr>
        <w:pStyle w:val="a4"/>
        <w:spacing w:before="0" w:beforeAutospacing="0" w:after="0" w:afterAutospacing="0"/>
        <w:ind w:firstLine="709"/>
        <w:jc w:val="both"/>
      </w:pPr>
      <w:r w:rsidRPr="00920699">
        <w:t xml:space="preserve">2) </w:t>
      </w:r>
      <w:r w:rsidRPr="00920699">
        <w:rPr>
          <w:rStyle w:val="ab"/>
        </w:rPr>
        <w:t>Личные неимущественные права</w:t>
      </w:r>
      <w:r w:rsidRPr="00920699">
        <w:t xml:space="preserve"> принадлежат только физическим лицам, которые являются исполнителями или режиссерами-постановщиками произведений. Другие субъекты смежных прав не обладают личными неимущественными правами</w:t>
      </w:r>
      <w:hyperlink r:id="rId42" w:history="1">
        <w:r w:rsidRPr="00920699">
          <w:rPr>
            <w:rStyle w:val="a5"/>
          </w:rPr>
          <w:t>.</w:t>
        </w:r>
      </w:hyperlink>
      <w:r w:rsidRPr="00920699">
        <w:t xml:space="preserve"> Личные неимущественные права исполнителей включают три права:право авторства</w:t>
      </w:r>
      <w:r>
        <w:t xml:space="preserve">, </w:t>
      </w:r>
      <w:r w:rsidRPr="00920699">
        <w:t>право на имя</w:t>
      </w:r>
      <w:r>
        <w:t xml:space="preserve">, </w:t>
      </w:r>
      <w:r w:rsidRPr="00920699">
        <w:t>право на неприкосновенность исполнения</w:t>
      </w:r>
      <w:r>
        <w:t>.</w:t>
      </w:r>
    </w:p>
    <w:p w:rsidR="00170058" w:rsidRPr="00920699" w:rsidRDefault="00170058" w:rsidP="00170058">
      <w:pPr>
        <w:pStyle w:val="a4"/>
        <w:spacing w:before="0" w:beforeAutospacing="0" w:after="0" w:afterAutospacing="0"/>
        <w:ind w:firstLine="709"/>
        <w:jc w:val="both"/>
      </w:pPr>
      <w:r w:rsidRPr="00920699">
        <w:t xml:space="preserve">3) </w:t>
      </w:r>
      <w:r w:rsidRPr="00920699">
        <w:rPr>
          <w:rStyle w:val="ab"/>
        </w:rPr>
        <w:t>Иные смежные права</w:t>
      </w:r>
      <w:r w:rsidRPr="00920699">
        <w:t xml:space="preserve"> исчерпываются правами публикаторов, изготовителей фонограмм, вещательных организаций и изготовителей баз данных указывать имя или фирменное наименование на экземплярах соответствующих объектов прав, смежных с авторскими. Это право является неотчуждаемым, но в полной мере не может быть отнесено к категории неимущественных и личных, поскольку в большинстве случаев оно принадлежит юридическим лицам. Кроме того, при нарушении иных смежных прав нельзя требовать компенсации морального вреда, что допустимо в случае с личными неимущественными правами</w:t>
      </w:r>
      <w:bookmarkStart w:id="4" w:name="rb7"/>
      <w:bookmarkEnd w:id="4"/>
      <w:r w:rsidRPr="00920699">
        <w:t>.</w:t>
      </w:r>
    </w:p>
    <w:p w:rsidR="00170058" w:rsidRPr="00920699" w:rsidRDefault="00170058" w:rsidP="00170058">
      <w:pPr>
        <w:pStyle w:val="a4"/>
        <w:spacing w:before="0" w:beforeAutospacing="0" w:after="0" w:afterAutospacing="0"/>
        <w:ind w:firstLine="709"/>
        <w:jc w:val="both"/>
      </w:pPr>
      <w:r w:rsidRPr="00920699">
        <w:t xml:space="preserve">В отличие от авторских прав </w:t>
      </w:r>
      <w:r w:rsidRPr="00920699">
        <w:rPr>
          <w:b/>
          <w:i/>
        </w:rPr>
        <w:t>срок действия</w:t>
      </w:r>
      <w:r w:rsidRPr="00920699">
        <w:t xml:space="preserve"> смежных прав не является единым. Срок действия смежных прав (исключительного права) определяется в зависимости от конкретного объекта. Такие различия не имеют строго объективных причин, а объясняются необходимостью найти баланс между интересами правообладателей, заинтересованных в сохранении исключительного права, и общества, заинтересованного в использовании интеллектуальной собственности.</w:t>
      </w:r>
    </w:p>
    <w:p w:rsidR="00170058" w:rsidRDefault="00170058" w:rsidP="00170058">
      <w:pPr>
        <w:pStyle w:val="a4"/>
        <w:spacing w:before="0" w:beforeAutospacing="0" w:after="0" w:afterAutospacing="0"/>
        <w:ind w:firstLine="709"/>
        <w:jc w:val="both"/>
      </w:pPr>
      <w:r w:rsidRPr="00920699">
        <w:t>Личные неимущественные права исполнителей охраняются бессрочно.</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исполнения</w:t>
      </w:r>
      <w:r w:rsidRPr="00920699">
        <w:t xml:space="preserve"> и постановки равен жизни автора, но не менее 50 лет с года, следующего за годом осуществления, записи исполнения или сообщения его в эфир или по кабелю.</w:t>
      </w:r>
    </w:p>
    <w:p w:rsidR="00170058" w:rsidRDefault="00170058" w:rsidP="00170058">
      <w:pPr>
        <w:pStyle w:val="a4"/>
        <w:spacing w:before="0" w:beforeAutospacing="0" w:after="0" w:afterAutospacing="0"/>
        <w:ind w:firstLine="709"/>
        <w:jc w:val="both"/>
      </w:pPr>
      <w:r w:rsidRPr="00920699">
        <w:rPr>
          <w:rStyle w:val="ab"/>
        </w:rPr>
        <w:t>Смежные права на фонограммы</w:t>
      </w:r>
      <w:r w:rsidRPr="00920699">
        <w:t xml:space="preserve"> действуют 50 лет с момента записи. Если фонограмма была обнародована в течение 50 лет с момента записи, то срок действия исключительного права равен 50 годам с момента обнародования. Таким образом, теоретически срок действия смежных прав на фонограммы может достигать 99 лет.</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сообщения радио- и телепередач</w:t>
      </w:r>
      <w:r w:rsidRPr="00920699">
        <w:t xml:space="preserve"> составляет 50 лет с момента сообщения передачи в эфир.</w:t>
      </w:r>
    </w:p>
    <w:p w:rsidR="00170058" w:rsidRDefault="00170058" w:rsidP="00170058">
      <w:pPr>
        <w:pStyle w:val="a4"/>
        <w:spacing w:before="0" w:beforeAutospacing="0" w:after="0" w:afterAutospacing="0"/>
        <w:ind w:firstLine="709"/>
        <w:jc w:val="both"/>
      </w:pPr>
      <w:r w:rsidRPr="00920699">
        <w:rPr>
          <w:rStyle w:val="ab"/>
        </w:rPr>
        <w:t>Смежные права на базы данных</w:t>
      </w:r>
      <w:r w:rsidRPr="00920699">
        <w:t xml:space="preserve"> действуют 15 лет с года, следующего за годом создания базы данных. Если база данных была обнародована до истечения 15 лет с даты создания, срок действия исключительного права в 15 лет отсчитывается с года, следующего за годом обнародования.</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публикатора</w:t>
      </w:r>
      <w:r w:rsidRPr="00920699">
        <w:t xml:space="preserve"> составляет 20 лет, начиная с года, следующего за годом обнародования произведения.</w:t>
      </w:r>
    </w:p>
    <w:p w:rsidR="00170058" w:rsidRDefault="00170058" w:rsidP="00170058">
      <w:pPr>
        <w:pStyle w:val="a4"/>
        <w:spacing w:before="0" w:beforeAutospacing="0" w:after="0" w:afterAutospacing="0"/>
        <w:jc w:val="both"/>
      </w:pPr>
    </w:p>
    <w:p w:rsidR="00170058" w:rsidRDefault="00170058" w:rsidP="00170058">
      <w:pPr>
        <w:pStyle w:val="a4"/>
        <w:spacing w:before="0" w:beforeAutospacing="0" w:after="0" w:afterAutospacing="0"/>
        <w:jc w:val="center"/>
        <w:rPr>
          <w:b/>
        </w:rPr>
      </w:pPr>
      <w:r>
        <w:rPr>
          <w:b/>
        </w:rPr>
        <w:t>Тема 12.4. Патентное право: понятие, значение, источники, объекты, субъекты</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объективном смысле -</w:t>
      </w:r>
      <w:r w:rsidRPr="00224F0D">
        <w:t xml:space="preserve"> ϶ᴛᴏ гражданско-правовой институт, регулирующий исключительные и иные имущественные и личные неимущественные отношения, возникающие в связи с признанием авторства и охраной изобретений, полезных моделей и промышленных образцов, установлением режима их использования, материальным и моральным стимулированием и зашитой прав их авторов и патентообладателей.</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субъективном смысле</w:t>
      </w:r>
      <w:r w:rsidRPr="00224F0D">
        <w:t xml:space="preserve"> — ϶ᴛᴏ исключительное и иное имущественное или личное неимущественное право конкретного субъекта, связанное с определенным изобретением, полезной моделью или промышленным образцом.</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Потребность в патентном праве обусловлена невозможностью прямой охраны результатов технического или художественно-конструкторского творчества средствами авторского права. В отличие от объектов авторского права изобретения, полезные модели и промышленные образцы как решения определенных практических задач в принципе </w:t>
      </w:r>
      <w:r w:rsidRPr="00224F0D">
        <w:lastRenderedPageBreak/>
        <w:t>повторимы. Стоит заметить, что они могут быть созданы независимо друг от друга разными лицами. Так, радио практически одновременно было изобретено Поповым в России и Маркони в США, причем</w:t>
      </w:r>
      <w:r>
        <w:t xml:space="preserve"> последний первым запатентовал с</w:t>
      </w:r>
      <w:r w:rsidRPr="00224F0D">
        <w:t>ʙᴏ</w:t>
      </w:r>
      <w:r>
        <w:t>е</w:t>
      </w:r>
      <w:r w:rsidRPr="00224F0D">
        <w:t xml:space="preserve"> изобретение.</w:t>
      </w:r>
    </w:p>
    <w:p w:rsidR="00170058" w:rsidRPr="00224F0D" w:rsidRDefault="00170058" w:rsidP="00170058">
      <w:pPr>
        <w:pStyle w:val="4"/>
        <w:shd w:val="clear" w:color="auto" w:fill="FFFFFF"/>
        <w:spacing w:before="0" w:line="240" w:lineRule="auto"/>
        <w:ind w:firstLine="709"/>
        <w:jc w:val="both"/>
        <w:rPr>
          <w:rFonts w:ascii="Times New Roman" w:hAnsi="Times New Roman" w:cs="Times New Roman"/>
          <w:b/>
          <w:i w:val="0"/>
          <w:color w:val="auto"/>
          <w:sz w:val="24"/>
          <w:szCs w:val="24"/>
        </w:rPr>
      </w:pPr>
      <w:r w:rsidRPr="00224F0D">
        <w:rPr>
          <w:rFonts w:ascii="Times New Roman" w:hAnsi="Times New Roman" w:cs="Times New Roman"/>
          <w:i w:val="0"/>
          <w:color w:val="auto"/>
          <w:sz w:val="24"/>
          <w:szCs w:val="24"/>
        </w:rPr>
        <w:t>Источники патентного права</w:t>
      </w:r>
      <w:r>
        <w:rPr>
          <w:rFonts w:ascii="Times New Roman" w:hAnsi="Times New Roman" w:cs="Times New Roman"/>
          <w:i w:val="0"/>
          <w:color w:val="auto"/>
          <w:sz w:val="24"/>
          <w:szCs w:val="24"/>
        </w:rPr>
        <w:t xml:space="preserve"> являются</w:t>
      </w:r>
      <w:r w:rsidRPr="00224F0D">
        <w:rPr>
          <w:rFonts w:ascii="Times New Roman" w:hAnsi="Times New Roman" w:cs="Times New Roman"/>
          <w:i w:val="0"/>
          <w:color w:val="auto"/>
          <w:sz w:val="24"/>
          <w:szCs w:val="24"/>
        </w:rPr>
        <w:t>: Парижская конвенция по охране промышленной собственности 1883 г.; Вашингтонский договор о патентной кооперации от 19 июля 1970 г.;Евразийская патентная конвенция 1994 г.</w:t>
      </w:r>
    </w:p>
    <w:p w:rsidR="00170058" w:rsidRPr="00224F0D" w:rsidRDefault="00170058" w:rsidP="00170058">
      <w:pPr>
        <w:pStyle w:val="a4"/>
        <w:shd w:val="clear" w:color="auto" w:fill="FFFFFF"/>
        <w:spacing w:before="0" w:beforeAutospacing="0" w:after="0" w:afterAutospacing="0"/>
        <w:ind w:firstLine="709"/>
        <w:jc w:val="both"/>
      </w:pPr>
      <w:r w:rsidRPr="00224F0D">
        <w:t>До 1 января 2008 г. основным внутрироссийским нормативным актом был Патентный закон РФ от 23 сентября 1992 г. Сегодня патентные отношения регулируются положениями гл. 72 ГК РФ.</w:t>
      </w:r>
    </w:p>
    <w:p w:rsidR="00170058" w:rsidRPr="00224F0D" w:rsidRDefault="00170058" w:rsidP="00170058">
      <w:pPr>
        <w:pStyle w:val="a4"/>
        <w:shd w:val="clear" w:color="auto" w:fill="FFFFFF"/>
        <w:spacing w:before="0" w:beforeAutospacing="0" w:after="0" w:afterAutospacing="0"/>
        <w:ind w:firstLine="709"/>
        <w:jc w:val="both"/>
      </w:pPr>
      <w:r w:rsidRPr="00224F0D">
        <w:t>Весьма существенное значение среди источников патентного права занимают ведомственные нормативно-правовые акты, изданные Минобрнауки и Роспатентом по вопросам, отнесенным к их компетенции: приказ Минобрнауки РФ от 29 октября 2008 г. № 326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полезную модель и их рассмотрения, экспертизы и выдачи вустановленном порядке патентов Российской Федерации на полезную модель»; приказ Минобрнауки РФ от 29 октября 2008 г. № 325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промышленный образец и их рассмотрения, экспертизы и выдачи в установленном порядке патентов Российской Федерации на промышленный образец» и др.</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личным правом автора объекта промышленной собственности будет</w:t>
      </w:r>
      <w:r w:rsidRPr="00224F0D">
        <w:rPr>
          <w:rStyle w:val="ab"/>
        </w:rPr>
        <w:t xml:space="preserve"> право авторства</w:t>
      </w:r>
      <w:r w:rsidRPr="00224F0D">
        <w:t>, т. е. основанная на законе и факте выдачи патента (свидетельства) возможность признаваться создателем данного объекта. Право авторства будет неотчуждаемым личным правом и охраняется бессрочно, сохраняясь при отчуждении исключительного права.</w:t>
      </w:r>
    </w:p>
    <w:p w:rsidR="00170058" w:rsidRPr="00224F0D" w:rsidRDefault="00170058" w:rsidP="00170058">
      <w:pPr>
        <w:pStyle w:val="a4"/>
        <w:shd w:val="clear" w:color="auto" w:fill="FFFFFF"/>
        <w:spacing w:before="0" w:beforeAutospacing="0" w:after="0" w:afterAutospacing="0"/>
        <w:ind w:firstLine="709"/>
        <w:jc w:val="both"/>
      </w:pPr>
      <w:r w:rsidRPr="00224F0D">
        <w:t>Другим личным правом автора будет</w:t>
      </w:r>
      <w:r w:rsidRPr="00224F0D">
        <w:rPr>
          <w:rStyle w:val="ab"/>
        </w:rPr>
        <w:t xml:space="preserve"> право на получение патента</w:t>
      </w:r>
      <w:r w:rsidRPr="00224F0D">
        <w:t>, а также на передачу указанного права другим физическим или юридическим лицам.</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имущественным правом не являющегося патентообладателем автора служебного изобретения (полезной модели, промышленного образца) будет</w:t>
      </w:r>
      <w:r w:rsidRPr="00224F0D">
        <w:rPr>
          <w:rStyle w:val="ab"/>
        </w:rPr>
        <w:t xml:space="preserve"> право на вознаграждение.</w:t>
      </w:r>
    </w:p>
    <w:p w:rsidR="00170058" w:rsidRPr="00224F0D" w:rsidRDefault="00170058" w:rsidP="00170058">
      <w:pPr>
        <w:pStyle w:val="a4"/>
        <w:shd w:val="clear" w:color="auto" w:fill="FFFFFF"/>
        <w:spacing w:before="0" w:beforeAutospacing="0" w:after="0" w:afterAutospacing="0"/>
        <w:ind w:firstLine="709"/>
        <w:jc w:val="both"/>
      </w:pPr>
      <w:r w:rsidRPr="00224F0D">
        <w:t>Принадлежащее патентообладателю</w:t>
      </w:r>
      <w:r w:rsidRPr="00224F0D">
        <w:rPr>
          <w:rStyle w:val="ab"/>
        </w:rPr>
        <w:t xml:space="preserve"> исключительное право на использование изобретения, полезную модель или промышленный образец</w:t>
      </w:r>
      <w:r w:rsidRPr="00224F0D">
        <w:t xml:space="preserve"> основано на положениях ст. 1358 ГК РФ и выражается в том, что он вправе использовать их поϲʙᴏему усмотрению. </w:t>
      </w:r>
    </w:p>
    <w:p w:rsidR="00170058" w:rsidRPr="00224F0D" w:rsidRDefault="00170058" w:rsidP="00170058">
      <w:pPr>
        <w:pStyle w:val="a4"/>
        <w:shd w:val="clear" w:color="auto" w:fill="FFFFFF"/>
        <w:spacing w:before="0" w:beforeAutospacing="0" w:after="0" w:afterAutospacing="0"/>
        <w:ind w:firstLine="709"/>
        <w:jc w:val="both"/>
      </w:pPr>
      <w:r w:rsidRPr="00224F0D">
        <w:t>Использованием, в частности, признаются ввоз на территорию РФ, изготовление, применение, предложение о продаже, продажа, иное введение в гражданский оборот или хранение для данных целей продукта, в кᴏᴛᴏᴩом использованы изобретение или полезная модель, либо изделия, в кᴏᴛᴏᴩом использован промышленный образец.</w:t>
      </w:r>
    </w:p>
    <w:p w:rsidR="00170058" w:rsidRPr="00224F0D" w:rsidRDefault="00170058" w:rsidP="00170058">
      <w:pPr>
        <w:pStyle w:val="a4"/>
        <w:shd w:val="clear" w:color="auto" w:fill="FFFFFF"/>
        <w:spacing w:before="0" w:beforeAutospacing="0" w:after="0" w:afterAutospacing="0"/>
        <w:ind w:firstLine="709"/>
        <w:jc w:val="both"/>
      </w:pPr>
      <w:r w:rsidRPr="00224F0D">
        <w:t>Запатентованный 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В случае, если при использовании запатентованных изобретения или полезной модели могут быть использованы также все признаки, приведенные в независимом пункте формулы других запатентованных изобретения или полезной модели, а при использовании запатентованного промышленного образца — все признаки, приведенные в перечне существенных признаков другого запатентованного промышленного образца, другие запатентованные изобретение, полезная модель, промышленный образец также признаются использованными.</w:t>
      </w:r>
    </w:p>
    <w:p w:rsidR="00170058" w:rsidRPr="00224F0D" w:rsidRDefault="00170058" w:rsidP="00170058">
      <w:pPr>
        <w:pStyle w:val="a4"/>
        <w:shd w:val="clear" w:color="auto" w:fill="FFFFFF"/>
        <w:spacing w:before="0" w:beforeAutospacing="0" w:after="0" w:afterAutospacing="0"/>
        <w:ind w:firstLine="709"/>
        <w:jc w:val="both"/>
      </w:pPr>
      <w:r w:rsidRPr="00224F0D">
        <w:t>Патент на изобретение, полезную модель, промышленный образец и право на его получение переходят по наследству.</w:t>
      </w:r>
    </w:p>
    <w:p w:rsidR="00170058" w:rsidRPr="00224F0D" w:rsidRDefault="00170058" w:rsidP="00170058">
      <w:pPr>
        <w:pStyle w:val="a4"/>
        <w:shd w:val="clear" w:color="auto" w:fill="FFFFFF"/>
        <w:spacing w:before="0" w:beforeAutospacing="0" w:after="0" w:afterAutospacing="0"/>
        <w:ind w:firstLine="709"/>
        <w:jc w:val="both"/>
      </w:pPr>
      <w:r w:rsidRPr="00224F0D">
        <w:lastRenderedPageBreak/>
        <w:t>Нарушением исключительного права патентообладателя признается несанкционированное изготовление, применение, ввоз, предложение к продаже, продажа, иное введение в хозяйственный оборот или хранение с ϶ᴛᴏй целью продукта, содержащего запатентованное изобретение, полезную модель, промышленный образец, а также применение способа, охраняемого патентом на изобретение, или введение в хозяйственный оборот либо хранение с ϶ᴛᴏй целью продукта, изготовленного непосредственно способом, охраняемым патентом на изобретение. При ϶ᴛᴏм новый продукт считается полученным запатентованным способом при отсутствии доказательств противного.</w:t>
      </w:r>
    </w:p>
    <w:p w:rsidR="00170058" w:rsidRDefault="00170058" w:rsidP="00170058">
      <w:pPr>
        <w:pStyle w:val="a4"/>
        <w:shd w:val="clear" w:color="auto" w:fill="FFFFFF"/>
        <w:spacing w:before="0" w:beforeAutospacing="0" w:after="0" w:afterAutospacing="0"/>
        <w:ind w:firstLine="709"/>
        <w:jc w:val="both"/>
      </w:pPr>
      <w:r w:rsidRPr="00224F0D">
        <w:t>Не признается нарушением исключительного права патентообладателя (ст. 1359 ГК РФ):</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применение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в конструкции, во вспомогательном оборудовании или при эксплуатации транспортных средств иностранных государств при условии, что данные транспортные средства временно или случайно находятся на территории Российской Федерации и указанные продукт или изделие могут быть использованы исключительно д</w:t>
      </w:r>
      <w:r>
        <w:t>ля нужд транспортного средства;</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проведение научного исследования продукта, способа, в кᴏᴛᴏᴩ</w:t>
      </w:r>
      <w:r>
        <w:t xml:space="preserve">ом </w:t>
      </w:r>
      <w:r w:rsidRPr="00224F0D">
        <w:t>использованы запатентованные изобретение, полезная модель, или изделия, в кᴏᴛᴏᴩом использован запатентованный промышленный образец, либо эксперимента над данными продуктом, способом или изделием;</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при чрезвычайных обстоятельствах (стихийные бедствия, катастрофы, аварии) с уведомлением патентообладателя в кратчайший срок и последующей выплатой ему соразмерной компенсации;</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будет получение прибыли (дохода);</w:t>
      </w:r>
    </w:p>
    <w:p w:rsidR="00170058" w:rsidRDefault="00170058" w:rsidP="00170058">
      <w:pPr>
        <w:pStyle w:val="a4"/>
        <w:shd w:val="clear" w:color="auto" w:fill="FFFFFF"/>
        <w:spacing w:before="0" w:beforeAutospacing="0" w:after="0" w:afterAutospacing="0"/>
        <w:ind w:firstLine="709"/>
        <w:jc w:val="both"/>
      </w:pPr>
      <w:r>
        <w:t xml:space="preserve">- </w:t>
      </w:r>
      <w:r w:rsidRPr="00224F0D">
        <w:t>разовое изготовление в аптеках по рецептам врачей лекарственных средств с использованием запатентованного изобретения;</w:t>
      </w:r>
    </w:p>
    <w:p w:rsidR="00170058" w:rsidRPr="00224F0D" w:rsidRDefault="00170058" w:rsidP="00170058">
      <w:pPr>
        <w:pStyle w:val="a4"/>
        <w:shd w:val="clear" w:color="auto" w:fill="FFFFFF"/>
        <w:spacing w:before="0" w:beforeAutospacing="0" w:after="0" w:afterAutospacing="0"/>
        <w:ind w:firstLine="709"/>
        <w:jc w:val="both"/>
      </w:pPr>
      <w:r>
        <w:t xml:space="preserve">- </w:t>
      </w:r>
      <w:r w:rsidRPr="00224F0D">
        <w:t>ввоз на территорию РФ, применение, предложение о продаже, продажа, иное введение в гражданский оборот или хранение для данных целей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если данные продукт или изделие ранее были введены в гражданский оборот на территории РФ патентообладателем или иным лицом с разрешения патентообладателя.</w:t>
      </w:r>
    </w:p>
    <w:p w:rsidR="00170058" w:rsidRDefault="00170058" w:rsidP="00170058">
      <w:pPr>
        <w:pStyle w:val="a4"/>
        <w:shd w:val="clear" w:color="auto" w:fill="FFFFFF"/>
        <w:spacing w:before="0" w:beforeAutospacing="0" w:after="0" w:afterAutospacing="0"/>
        <w:ind w:firstLine="709"/>
        <w:jc w:val="both"/>
      </w:pPr>
      <w:r w:rsidRPr="00224F0D">
        <w:t xml:space="preserve">На основании ст. 1361 ГК РФ любое физическое или юридическое лицо, </w:t>
      </w:r>
      <w:r>
        <w:t xml:space="preserve">которое </w:t>
      </w:r>
      <w:r w:rsidRPr="00224F0D">
        <w:t xml:space="preserve">до даты приоритета изобретения, полезной модели, промышленного образца добросовестно использовало на территории РФ созданное независимо от его автора тождественное решение или сделало необходимые к </w:t>
      </w:r>
      <w:r>
        <w:t xml:space="preserve">этому </w:t>
      </w:r>
      <w:r w:rsidRPr="00224F0D">
        <w:t>приготовления, сохраняет право на дальнейшее его безвозмездное использование без расширения объема (</w:t>
      </w:r>
      <w:r w:rsidRPr="00224F0D">
        <w:rPr>
          <w:rStyle w:val="ab"/>
        </w:rPr>
        <w:t>право преждепользования)</w:t>
      </w:r>
      <w:hyperlink r:id="rId43"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Право преждепользования может быть передано другому физическому или юридическому лицу только совместно с производством, на кᴏᴛᴏᴩом имело место использование тождественного решения или были сделаны необходимые к ϶ᴛᴏму приготовления, то есть исключительно в случае продажи или передачи в аренду предприятия в целом как имущественного комплекса.</w:t>
      </w:r>
    </w:p>
    <w:p w:rsidR="00170058" w:rsidRPr="00224F0D" w:rsidRDefault="00170058" w:rsidP="00170058">
      <w:pPr>
        <w:pStyle w:val="a4"/>
        <w:shd w:val="clear" w:color="auto" w:fill="FFFFFF"/>
        <w:spacing w:before="0" w:beforeAutospacing="0" w:after="0" w:afterAutospacing="0"/>
        <w:ind w:firstLine="709"/>
        <w:jc w:val="both"/>
      </w:pPr>
      <w:bookmarkStart w:id="5" w:name="a2"/>
      <w:bookmarkEnd w:id="5"/>
      <w:r w:rsidRPr="00224F0D">
        <w:t xml:space="preserve">Права на изобретение, полезную модель, промышленный образец охраняет закон и подтверждает патент на изобретение, патент на полезную модель или патент на промышленный образец.Патент удостоверяет приоритет, авторство изобретения, полезной </w:t>
      </w:r>
      <w:r w:rsidRPr="00224F0D">
        <w:lastRenderedPageBreak/>
        <w:t>модели или промышленного образца и исключительное право на изобретение, полезную модель или промышленный образец (и. 1 ст. 1354 ГК РФ)</w:t>
      </w:r>
      <w:hyperlink r:id="rId44"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rPr>
          <w:rStyle w:val="ab"/>
        </w:rPr>
        <w:t>Патент на изобретение</w:t>
      </w:r>
      <w:r w:rsidRPr="00224F0D">
        <w:t xml:space="preserve"> действует в течение 20 лет, считая с даты поступления заявки в Роспатент, и по общему правилу не подлежит продлению. Срок действия патента на изобретение, ᴏᴛʜᴏϲᴙщееся к лекарственному средству, пестициду или аг</w:t>
      </w:r>
      <w:r>
        <w:t xml:space="preserve">рохимикату, для применения которых </w:t>
      </w:r>
      <w:r w:rsidRPr="00224F0D">
        <w:t>требуется получение в установленном законом порядке разрешения, продлевается Роспатентом по ходатайству патентообладателя на срок, исчисляемый с даты подачи заявки на изобретение до даты получения первого такого разрешения на применение, за вычетом пяти лет.</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 на полезную модель</w:t>
      </w:r>
      <w:r w:rsidRPr="00224F0D">
        <w:t xml:space="preserve"> действует в течение 10 лег, считая с даты поступления заявки в Роспатент. Действие патента на полезную модель может быть продлено Роспатентом по ходатайству патентообладателя, но не более чем на три года (п. 1 и 3 ст. 1363 ГК РФ)</w:t>
      </w:r>
      <w:hyperlink r:id="rId45"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t>Срок действия</w:t>
      </w:r>
      <w:r w:rsidRPr="00224F0D">
        <w:rPr>
          <w:rStyle w:val="ab"/>
        </w:rPr>
        <w:t xml:space="preserve"> патента на промышленный образец</w:t>
      </w:r>
      <w:r w:rsidRPr="00224F0D">
        <w:t xml:space="preserve"> установлен в 15 лет и может быть продлен не более чем на 10 лет (п. 1 и 3 ст. 1363 ГК РФ)</w:t>
      </w:r>
      <w:hyperlink r:id="rId46"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Объем правовой охраны, предоставляемой патентом на изобретение или на полезную модель, определяется их формулой, а патентом на промышленный образец — совокупностью его существенных признаков, отображенных на изображениях изделия и приведенных в перечне существенных признаков промышленного образца (п. 2 и 3 ст. 1354 ГК РФ)</w:t>
      </w:r>
      <w:hyperlink r:id="rId47"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Заявка на выдачу патента подается лицом, имею</w:t>
      </w:r>
      <w:r>
        <w:t xml:space="preserve">щим право на получение патента </w:t>
      </w:r>
      <w:r w:rsidRPr="00224F0D">
        <w:t>в Роспатент. Общие требования к порядку подачи и содержанию заявки установлены ст. 1374-1377 ГК РФ.</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Описание</w:t>
      </w:r>
      <w:r w:rsidRPr="00224F0D">
        <w:t xml:space="preserve"> изобретения (полезной модели, промышленного образца) будет главным документом заявки. Описания изобретения и полезной модели имеют практически совпадающую структуру. Стоит заметить, что оно начинается с указания названия изобретения (полезной модели) и индекса рубрики действующей редакции Международной патентной классификации, к </w:t>
      </w:r>
      <w:r>
        <w:t xml:space="preserve">которой </w:t>
      </w:r>
      <w:r w:rsidRPr="00224F0D">
        <w:t>относится заявляемое изобретение (полезная модель), и содержит следующие разделы:область техники, к кᴏᴛᴏᴩой относится изобретение (полезная модель);уровень техники;сущност</w:t>
      </w:r>
      <w:r>
        <w:t>ь изобретения (полезной модели) и т.д.</w:t>
      </w:r>
    </w:p>
    <w:p w:rsidR="00170058" w:rsidRPr="00224F0D" w:rsidRDefault="00170058" w:rsidP="00170058">
      <w:pPr>
        <w:pStyle w:val="a4"/>
        <w:shd w:val="clear" w:color="auto" w:fill="FFFFFF"/>
        <w:spacing w:before="0" w:beforeAutospacing="0" w:after="0" w:afterAutospacing="0"/>
        <w:ind w:firstLine="709"/>
        <w:jc w:val="both"/>
      </w:pPr>
      <w:r w:rsidRPr="00224F0D">
        <w:t>Структура описания промышленного образца в принципе аналогична структуре описания изобретения, хотя названия отдельных разделов не совпадают: назначение и область применения промышленного образца; аналоги промышленного образца; перечень изображений, а также других представленных материалов, иллюстрирующих промышленный образец (чертеж, эргономическая схема, конфекционная карта — в случае их представления); раскрытие сущности промышленного образца.</w:t>
      </w:r>
    </w:p>
    <w:p w:rsidR="00170058" w:rsidRPr="00224F0D" w:rsidRDefault="00170058" w:rsidP="00170058">
      <w:pPr>
        <w:pStyle w:val="a4"/>
        <w:shd w:val="clear" w:color="auto" w:fill="FFFFFF"/>
        <w:spacing w:before="0" w:beforeAutospacing="0" w:after="0" w:afterAutospacing="0"/>
        <w:ind w:firstLine="709"/>
        <w:jc w:val="both"/>
      </w:pPr>
      <w:r>
        <w:t>В</w:t>
      </w:r>
      <w:r w:rsidRPr="00224F0D">
        <w:t>ажной частью заявки на выдачу патента на изобретение (полезную модель) будет</w:t>
      </w:r>
      <w:r w:rsidRPr="00224F0D">
        <w:rPr>
          <w:rStyle w:val="ab"/>
        </w:rPr>
        <w:t xml:space="preserve"> формула</w:t>
      </w:r>
      <w:r w:rsidRPr="00224F0D">
        <w:t xml:space="preserve"> изобретения (полезной модели), </w:t>
      </w:r>
      <w:r>
        <w:t xml:space="preserve">которая </w:t>
      </w:r>
      <w:r w:rsidRPr="00224F0D">
        <w:t>определяет объем правовой охраны, предоставляемой патентом.</w:t>
      </w:r>
    </w:p>
    <w:p w:rsidR="00170058" w:rsidRDefault="00170058" w:rsidP="00170058">
      <w:pPr>
        <w:pStyle w:val="a4"/>
        <w:shd w:val="clear" w:color="auto" w:fill="FFFFFF"/>
        <w:spacing w:before="0" w:beforeAutospacing="0" w:after="0" w:afterAutospacing="0"/>
        <w:ind w:firstLine="709"/>
        <w:jc w:val="both"/>
      </w:pPr>
      <w:r w:rsidRPr="00224F0D">
        <w:t>Поданная в Роспатент заявка проходит</w:t>
      </w:r>
      <w:r w:rsidRPr="00224F0D">
        <w:rPr>
          <w:rStyle w:val="ab"/>
        </w:rPr>
        <w:t xml:space="preserve"> формальную экспертизу</w:t>
      </w:r>
      <w:r w:rsidRPr="00224F0D">
        <w:t>, а в отношении изобретений и промышленных образцов — также экспертизу по существу (ст. 1384, 1386, 1390, 1391 ГК РФ)</w:t>
      </w:r>
      <w:hyperlink r:id="rId48" w:history="1">
        <w:r w:rsidRPr="00224F0D">
          <w:rPr>
            <w:rStyle w:val="a5"/>
          </w:rPr>
          <w:t>.</w:t>
        </w:r>
      </w:hyperlink>
      <w:r w:rsidRPr="00224F0D">
        <w:t xml:space="preserve"> При экспертизе заявки на полезную модель проверка </w:t>
      </w:r>
      <w:r>
        <w:t xml:space="preserve">соответствия </w:t>
      </w:r>
      <w:r w:rsidRPr="00224F0D">
        <w:t xml:space="preserve">условиям патентоспособности, т. е. экспертиза по существу, не осуществляется. </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18 месяцев с даты поступления заявки, прошедшей формальную экспертизу с положительным результатом, Роспатент публикует сведения о заявке, кроме случаев, когда она отозвана. Состав публикуемых сведений определяет Роспатент. Любое лицо после опубликования сведений о заявке вправе ознакомиться с ее материалами. По ходатайству заявителя Роспатент может опубликовать сведения о заявке ранее указанного срока. Автор изобретения имеет право отказаться быть упомянутым в качестве такового в публикуемых сведениях о заявке.</w:t>
      </w:r>
    </w:p>
    <w:p w:rsidR="00170058" w:rsidRPr="00224F0D" w:rsidRDefault="00170058" w:rsidP="00170058">
      <w:pPr>
        <w:pStyle w:val="a4"/>
        <w:shd w:val="clear" w:color="auto" w:fill="FFFFFF"/>
        <w:spacing w:before="0" w:beforeAutospacing="0" w:after="0" w:afterAutospacing="0"/>
        <w:ind w:firstLine="709"/>
        <w:jc w:val="both"/>
      </w:pPr>
      <w:r w:rsidRPr="00224F0D">
        <w:lastRenderedPageBreak/>
        <w:t>По истечении шести месяцев с даты начала экспертизы заявки на изобретение по существу заявителю направляется отчет об информационном поиске.</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В случае если в результате экспертизы заявки по существу Роспатент установит, что заявленное изобретение, выраженное формулой, предложенной заявителем, </w:t>
      </w:r>
      <w:r>
        <w:t xml:space="preserve">соответствует </w:t>
      </w:r>
      <w:r w:rsidRPr="00224F0D">
        <w:t xml:space="preserve">условиям патентоспособности, то выносится решение о выдаче патента на изобретение с ϶ᴛᴏй формулой. При установлении </w:t>
      </w:r>
      <w:r>
        <w:t xml:space="preserve">несоответствия условиям - </w:t>
      </w:r>
      <w:r w:rsidRPr="00224F0D">
        <w:t>выносится решение об отказе в выдаче патента.</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Регистрация изобретения, полезной модели или промышленного образца и выдача патента осуществляются при условии уплаты </w:t>
      </w:r>
      <w:r>
        <w:t xml:space="preserve">соответствующей </w:t>
      </w:r>
      <w:r w:rsidRPr="00224F0D">
        <w:t>патентной пошлины. Неосуществление оплаты влечет признание заявки отозванной.</w:t>
      </w:r>
    </w:p>
    <w:p w:rsidR="00170058" w:rsidRDefault="00170058" w:rsidP="00170058">
      <w:pPr>
        <w:pStyle w:val="a4"/>
        <w:shd w:val="clear" w:color="auto" w:fill="FFFFFF"/>
        <w:spacing w:before="0" w:beforeAutospacing="0" w:after="0" w:afterAutospacing="0"/>
        <w:ind w:firstLine="709"/>
        <w:jc w:val="both"/>
      </w:pPr>
      <w:r w:rsidRPr="00224F0D">
        <w:t>Физическое или юридическое лицо, использующее заявленное изобретение в период временной правовой охраны выплачивает патентообладателю после получения патента денежную компенсацию. Размер компенсации определяется соглашением сторон.</w:t>
      </w:r>
    </w:p>
    <w:p w:rsidR="00170058" w:rsidRDefault="00170058" w:rsidP="00170058">
      <w:pPr>
        <w:pStyle w:val="a4"/>
        <w:shd w:val="clear" w:color="auto" w:fill="FFFFFF"/>
        <w:spacing w:before="0" w:beforeAutospacing="0" w:after="0" w:afterAutospacing="0"/>
        <w:jc w:val="both"/>
      </w:pPr>
    </w:p>
    <w:p w:rsidR="00170058" w:rsidRPr="0029577A" w:rsidRDefault="00170058" w:rsidP="00170058">
      <w:pPr>
        <w:pStyle w:val="a4"/>
        <w:shd w:val="clear" w:color="auto" w:fill="FFFFFF"/>
        <w:spacing w:before="0" w:beforeAutospacing="0" w:after="0" w:afterAutospacing="0"/>
        <w:jc w:val="center"/>
        <w:rPr>
          <w:b/>
        </w:rPr>
      </w:pPr>
      <w:r w:rsidRPr="0029577A">
        <w:rPr>
          <w:b/>
        </w:rPr>
        <w:t>Тема 12.5. Права на иные результаты интеллектуальной деятельности</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Результаты интеллектуальной (творческой) деятельности</w:t>
      </w:r>
      <w:r>
        <w:rPr>
          <w:color w:val="000000"/>
          <w:shd w:val="clear" w:color="auto" w:fill="FFFFFF"/>
        </w:rPr>
        <w:t xml:space="preserve"> </w:t>
      </w:r>
      <w:r w:rsidRPr="0029577A">
        <w:rPr>
          <w:color w:val="000000"/>
          <w:shd w:val="clear" w:color="auto" w:fill="FFFFFF"/>
        </w:rPr>
        <w:t>имеют нематериальную природу - они могут быть лишь осмыслены, восприняты интеллектуально или эмоционально, но не осязаемы. Однако они получают и вещественное воплощение в различных материальных носителях - предстают в виде чертежа, устройства, вещества, картины, скульптуры, кинопленки, изображения товарного знака и т.д.</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случае уничтожения чертежа воплощенное в нем техническое решение продолжает существовать в идеальном мире, а при передаче чертежа в собственность другому лицу это решение остается результатом интеллектуальной деятельности его создателя.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Создатель во всех этих случаях остается автором созданного им изобретения, несмотря на утрату прав на его вещественное воплощение. В связи с этим важно различать сам нематериальный объект и объект, в котором он овеществлен, т.е. получил свое материальное, предметное выражение.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К объектам интеллектуальной (творческой) деятельности относят: произведения науки, литературы, искусства; объекты промышленной собственности (изобретения, полезные модели, промышленные образцы); средства индивидуализации юридического лица, выпускаемой им продукции, выполняемых работ или услуг (фирменное наименование, товарный знак, знак обслуживания, наименование места происхождения товара и др.).</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Получив вещественное, предметное воплощение, объект интеллектуальной собственности становится потенциально доступным для использования неограниченным кругом лиц.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Поскольку результаты интеллектуального, творческого труда имеют нематериальную природу, к ним неприменимы многие нормы, относящиеся к вещам (прежде всего, нормы о праве собственности, иных вещных правах и способах их защиты).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законодательстве для них установлен специальный правовой режим исключительных прав (интеллектуальной собственности). Исключительными правами на результаты интеллектуальной (творческой) деятельности обладает субъект такой деятельности, а остальные могут использовать эти результаты только с согласия правообладателя и в предусмотренных законом случаях.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Pr>
          <w:color w:val="000000"/>
          <w:shd w:val="clear" w:color="auto" w:fill="FFFFFF"/>
        </w:rPr>
        <w:t>П</w:t>
      </w:r>
      <w:r w:rsidRPr="0029577A">
        <w:rPr>
          <w:color w:val="000000"/>
          <w:shd w:val="clear" w:color="auto" w:fill="FFFFFF"/>
        </w:rPr>
        <w:t>редметы материального мира, в которых воплощены эти результаты, подчиняются правовому режиму вещей, и права на них возникают, переходят и прекращаются в общем порядке.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Защита прав обладателей интеллектуальной собственности осуществляется с помощью режима охраноспособности объектов исключительных прав. Ряд объектов интеллектуальной собственности приобретают статус охраноспособных уже с момента </w:t>
      </w:r>
      <w:r w:rsidRPr="0029577A">
        <w:rPr>
          <w:color w:val="000000"/>
          <w:shd w:val="clear" w:color="auto" w:fill="FFFFFF"/>
        </w:rPr>
        <w:lastRenderedPageBreak/>
        <w:t>воплощения в какой-либо объективной форме (к примеру, произведения живописи, скульптуры, литературы), другие - с момента их регистрации уполномоченными органами и выдачи охранных документов (например, изобретения, полезные модели, товарные знаки и знаки обслуживания).</w:t>
      </w:r>
    </w:p>
    <w:p w:rsidR="00170058" w:rsidRDefault="00170058" w:rsidP="00170058">
      <w:pPr>
        <w:pStyle w:val="a4"/>
        <w:shd w:val="clear" w:color="auto" w:fill="FFFFFF"/>
        <w:spacing w:before="0" w:beforeAutospacing="0" w:after="0" w:afterAutospacing="0"/>
        <w:ind w:firstLine="708"/>
        <w:jc w:val="both"/>
        <w:rPr>
          <w:color w:val="000000"/>
        </w:rPr>
      </w:pPr>
      <w:r w:rsidRPr="0029577A">
        <w:rPr>
          <w:color w:val="000000"/>
          <w:shd w:val="clear" w:color="auto" w:fill="FFFFFF"/>
        </w:rPr>
        <w:t>Под информацией понимаются сведения о лицах, предметах, фактах, событиях, явлениях и процессах независимо от формы их представления. Информация является объектом нематериальным, при этом ее фиксация может производиться на материальных носителях - бумажных, магнитных и иных. Ее особенность в том, что она может свободно и неограниченно распространяться, обращаться, использоваться, воплощаться в различных формах, потребляться, причем это не влияет на ее свойства.</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Свободный доступ к информации может ограничиваться в случае, если она представляет собой сведения, являющиеся служебной или коммерческой тайной</w:t>
      </w:r>
      <w:r>
        <w:rPr>
          <w:color w:val="000000"/>
          <w:shd w:val="clear" w:color="auto" w:fill="FFFFFF"/>
        </w:rPr>
        <w:t>.</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Понятия коммерческой тайны (конфиденциальности) и сведений, составляющих коммерческую тайну (т.е. информации, в отношении которой ее обладателем введен режим коммерческой тайны), разграничены в Законе о коммерческой тайне (ст. 3). Положения этого Закона не распространяются на сведения, в установленном порядке отнесенные к государственной тайне, в отношении которых применяются положения законодательства РФ о государственной тайне, определяющего специальный порядок передачи, защиты и допуска к таким сведениям.</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Обладатель коммерческой информации вправе устанавливать, изменять и отменять режим коммерческой тайны, разрешать доступ к ней и требовать от лиц, получивших доступ к информации законным путем, соблюдения обязанностей по сохранению ее конфиденциальности (ст.  7 Закона о коммерческой тайне).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Правообладатель вправе распорядиться своим исключительным правом на коммерческую информацию, к примеру, уступив его в рамках договора коммерческой концессии (п. 1 ст.  1027 ГК) либо по лицензионному договору.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В случае, если информацию, относящуюся к коммерческой или служебной тайне, использовало лицо, получившее ее незаконными методами, права обладателя этой информации подлежат защите, как правило, в виде возмещения убытков.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 2 ст. 139 ГК). Законом предусмотрена возможность применения к нарушителю правового режима коммерческой тайны мер уголовно-правового характера.</w:t>
      </w:r>
    </w:p>
    <w:p w:rsidR="00170058" w:rsidRPr="0029577A" w:rsidRDefault="00170058" w:rsidP="00170058">
      <w:pPr>
        <w:pStyle w:val="a4"/>
        <w:shd w:val="clear" w:color="auto" w:fill="FFFFFF"/>
        <w:spacing w:before="0" w:beforeAutospacing="0" w:after="0" w:afterAutospacing="0"/>
        <w:ind w:firstLine="708"/>
        <w:jc w:val="both"/>
        <w:rPr>
          <w:highlight w:val="yellow"/>
        </w:rPr>
      </w:pPr>
      <w:r w:rsidRPr="0029577A">
        <w:rPr>
          <w:color w:val="000000"/>
          <w:shd w:val="clear" w:color="auto" w:fill="FFFFFF"/>
        </w:rPr>
        <w:t>Лицо, получившее информацию самостоятельно, добросовестно, законными методами (например, путем исследова</w:t>
      </w:r>
      <w:r>
        <w:rPr>
          <w:color w:val="000000"/>
          <w:shd w:val="clear" w:color="auto" w:fill="FFFFFF"/>
        </w:rPr>
        <w:t>ний, систематических наблюдений</w:t>
      </w:r>
      <w:r w:rsidRPr="0029577A">
        <w:rPr>
          <w:color w:val="000000"/>
          <w:shd w:val="clear" w:color="auto" w:fill="FFFFFF"/>
        </w:rPr>
        <w:t>), считается законным ее обладателем, даже если содержание полученной информации совпадает с содержанием информации, составляющей коммерческую тайну, обладателем которой является другое лицо.</w:t>
      </w:r>
    </w:p>
    <w:p w:rsidR="00170058" w:rsidRPr="00CD7ABB" w:rsidRDefault="00170058" w:rsidP="00170058">
      <w:pPr>
        <w:pStyle w:val="a4"/>
        <w:shd w:val="clear" w:color="auto" w:fill="FFFFFF"/>
        <w:spacing w:before="0" w:beforeAutospacing="0" w:after="0" w:afterAutospacing="0"/>
        <w:jc w:val="center"/>
        <w:rPr>
          <w:b/>
          <w:highlight w:val="yellow"/>
        </w:rPr>
      </w:pPr>
    </w:p>
    <w:p w:rsidR="00170058" w:rsidRDefault="00170058" w:rsidP="00170058">
      <w:pPr>
        <w:pStyle w:val="a4"/>
        <w:shd w:val="clear" w:color="auto" w:fill="FFFFFF"/>
        <w:spacing w:before="0" w:beforeAutospacing="0" w:after="0" w:afterAutospacing="0"/>
        <w:jc w:val="center"/>
        <w:rPr>
          <w:b/>
        </w:rPr>
      </w:pPr>
      <w:r w:rsidRPr="00AB0EA7">
        <w:rPr>
          <w:b/>
        </w:rPr>
        <w:t>Тема 12.6. Права на средства индивидуализации юридических лиц, товаров, работ, услуг и предприятий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К средствам индивидуализации юридических лиц, товаров, работ и услуг относятся нематериальные объекты, представляющие собой различные обозначения (словесные, изобразительные, звуковые и  т.п.), позволяющие выделить лицо, его товар, работу или услугу из числа им подобных.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Средства индивидуализации получают правовую охрану в интересах лиц, участвующих в гражданском обороте в качестве предпринимателей.</w:t>
      </w:r>
    </w:p>
    <w:p w:rsidR="00170058" w:rsidRPr="0029577A" w:rsidRDefault="00170058" w:rsidP="00170058">
      <w:pPr>
        <w:pStyle w:val="a4"/>
        <w:shd w:val="clear" w:color="auto" w:fill="FFFFFF"/>
        <w:spacing w:before="0" w:beforeAutospacing="0" w:after="0" w:afterAutospacing="0"/>
        <w:ind w:firstLine="709"/>
        <w:jc w:val="both"/>
        <w:rPr>
          <w:color w:val="000000"/>
        </w:rPr>
      </w:pPr>
      <w:r>
        <w:rPr>
          <w:color w:val="000000"/>
        </w:rPr>
        <w:t xml:space="preserve">В соответствии со ст. </w:t>
      </w:r>
      <w:r w:rsidRPr="0029577A">
        <w:rPr>
          <w:color w:val="000000"/>
        </w:rPr>
        <w:t xml:space="preserve">128 ГК </w:t>
      </w:r>
      <w:r>
        <w:rPr>
          <w:color w:val="000000"/>
        </w:rPr>
        <w:t xml:space="preserve">РФ </w:t>
      </w:r>
      <w:r w:rsidRPr="0029577A">
        <w:rPr>
          <w:color w:val="000000"/>
        </w:rPr>
        <w:t xml:space="preserve">приравнивает средства индивидуализации к результатам интеллектуальной деятельности, распространяя на них правовой режим исключительных прав (интеллектуальной собственности). </w:t>
      </w:r>
      <w:r>
        <w:rPr>
          <w:color w:val="000000"/>
        </w:rPr>
        <w:t xml:space="preserve">Гражданское законодательство </w:t>
      </w:r>
      <w:r w:rsidRPr="0029577A">
        <w:rPr>
          <w:color w:val="000000"/>
        </w:rPr>
        <w:t xml:space="preserve">относит к средствам индивидуализации фирменное наименование и коммерческое </w:t>
      </w:r>
      <w:r w:rsidRPr="0029577A">
        <w:rPr>
          <w:color w:val="000000"/>
        </w:rPr>
        <w:lastRenderedPageBreak/>
        <w:t>обозначение, товарный знак и знак обслуживания, а также наименование места происхождения товара (ст. 138, 1027 ГК</w:t>
      </w:r>
      <w:r>
        <w:rPr>
          <w:color w:val="000000"/>
        </w:rPr>
        <w:t xml:space="preserve"> РФ</w:t>
      </w:r>
      <w:r w:rsidRPr="0029577A">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Фирменное наименование</w:t>
      </w:r>
      <w:r>
        <w:rPr>
          <w:color w:val="000000"/>
        </w:rPr>
        <w:t xml:space="preserve"> </w:t>
      </w:r>
      <w:r w:rsidRPr="0029577A">
        <w:rPr>
          <w:color w:val="000000"/>
        </w:rPr>
        <w:t>является средством индивидуализации участников гражданского оборота - юридических лиц.</w:t>
      </w:r>
      <w:r>
        <w:rPr>
          <w:color w:val="000000"/>
        </w:rPr>
        <w:t xml:space="preserve"> </w:t>
      </w:r>
      <w:r w:rsidRPr="0029577A">
        <w:rPr>
          <w:color w:val="000000"/>
        </w:rPr>
        <w:t>В действующем законодательстве РФ имеются лишь разрозненные нормы, касающиеся фирменных наименований.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Определение фирменного наименования в законодательстве не содержится. В юридической литературе его обычно формулируют как обозначение юридического лица, под которым оно выступает в гражданском обороте и которое позволяет отличить его от других участников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Субъект</w:t>
      </w:r>
      <w:r>
        <w:rPr>
          <w:color w:val="000000"/>
        </w:rPr>
        <w:t xml:space="preserve">ами </w:t>
      </w:r>
      <w:r w:rsidRPr="0029577A">
        <w:rPr>
          <w:color w:val="000000"/>
        </w:rPr>
        <w:t>права на фирменное наименование</w:t>
      </w:r>
      <w:r>
        <w:rPr>
          <w:color w:val="000000"/>
        </w:rPr>
        <w:t xml:space="preserve"> </w:t>
      </w:r>
      <w:r w:rsidRPr="0029577A">
        <w:rPr>
          <w:color w:val="000000"/>
        </w:rPr>
        <w:t xml:space="preserve"> могут быть только юридические лица, являющиеся коммерческими организациями (п. 4 ст. 54 ГК). Простые товарищества, а также представительства, филиалы и иные обособленные подразделения юридических лиц не имеют фирменных наименований, так как не являются юридическими лицами.</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Права иностранных юридических лиц на фирменные наименования могут охраняться в РФ непосредственно на основании ст. 8 Парижской конвенции по охране промышленной собственности 1883 г., согласно которой фирменное наименование охраняется во всех странах-участницах без обязательной подачи заявки или регистрации и независимо от того, является ли оно частью товарного знака. Основным условием конвенционной охраны является предоставление охраны фирменного наименования в одной из стран - участниц Конвенции, причем форма такой охраны не имеет значения.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В России традиционно отсутствовала система специальной регистрации фирменных наименований. Положение о фирме 1927 г. </w:t>
      </w:r>
      <w:r>
        <w:rPr>
          <w:color w:val="000000"/>
        </w:rPr>
        <w:t>у</w:t>
      </w:r>
      <w:r w:rsidRPr="0029577A">
        <w:rPr>
          <w:color w:val="000000"/>
        </w:rPr>
        <w:t>казывало, что фирменное наименование не подлежит какой-либо особой регистрации, независимой от регистрации предприятия (п. 10). В настоящее время п. 4 ст. 54 ГК предусматривает, что фирменное наименование должно быть зарегистрировано в установленном порядке, однако такого специального порядка регистрации фирменных наименований нет.</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Право на фирменное наименование является исключительным правом. Коммерческая организация - правообладатель может свободно использовать фирменное наименование для своей индивидуализации, в том числе вправе совершать под ним гражданско-правовые сделки и иные юридические действия, защищать нарушенные или оспариваемые права, помещать свое фирменное наименование на вывесках, бланках, счетах, использовать его в публикациях рекламного характера, объявлениях и т.п.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Не является нарушением права на фирменное наименование его упоминание без разрешения правообладателя любыми заинтересованными лицами (например, в информационных и аналитических публикациях, в прессе, в обобщениях судебной практики и т.п.).</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Г</w:t>
      </w:r>
      <w:r>
        <w:rPr>
          <w:color w:val="000000"/>
        </w:rPr>
        <w:t xml:space="preserve">ражданское законодательство </w:t>
      </w:r>
      <w:r w:rsidRPr="0029577A">
        <w:rPr>
          <w:color w:val="000000"/>
        </w:rPr>
        <w:t xml:space="preserve">предусматривает предоставление права на использование фирменного наименования на основании лизензионного договора. </w:t>
      </w:r>
      <w:r>
        <w:rPr>
          <w:color w:val="000000"/>
        </w:rPr>
        <w:t xml:space="preserve">Данная </w:t>
      </w:r>
      <w:r w:rsidRPr="0029577A">
        <w:rPr>
          <w:color w:val="000000"/>
        </w:rPr>
        <w:t xml:space="preserve">возможность вытекает из договора коммерческой концессии, относящегося к договорам лицензионного типа (ст. 1027 ГК). По общему правилу на основании договора коммерческой концессии пользователю предоставляется неисключительная лицензия, так как правообладатель сохраняет права самостоятельно пользоваться фирменным наименованием и заключать аналогичные договоры с другими лицами.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Изменение правообладателем своего фирменного наименования дает право пользователю потребовать расторжения договора и возмещения убытков либо согласиться на то, что договор будет действовать в отношении нового наименования. В этом случае пользователь может потребовать соразмерного уменьшения причитающегося правообладателю вознаграждения (ст. 1039 ГК</w:t>
      </w:r>
      <w:r>
        <w:rPr>
          <w:color w:val="000000"/>
        </w:rPr>
        <w:t xml:space="preserve"> РФ</w:t>
      </w:r>
      <w:r w:rsidRPr="0029577A">
        <w:rPr>
          <w:color w:val="000000"/>
        </w:rPr>
        <w:t>).</w:t>
      </w:r>
    </w:p>
    <w:p w:rsidR="00170058" w:rsidRPr="0029577A" w:rsidRDefault="00170058" w:rsidP="00170058">
      <w:pPr>
        <w:pStyle w:val="a4"/>
        <w:shd w:val="clear" w:color="auto" w:fill="FFFFFF"/>
        <w:spacing w:before="0" w:beforeAutospacing="0" w:after="0" w:afterAutospacing="0"/>
        <w:ind w:firstLine="709"/>
        <w:jc w:val="both"/>
        <w:rPr>
          <w:color w:val="000000"/>
        </w:rPr>
      </w:pPr>
      <w:r w:rsidRPr="0029577A">
        <w:rPr>
          <w:color w:val="000000"/>
        </w:rPr>
        <w:t>Наряду с фирменным наименованием, которое индив</w:t>
      </w:r>
      <w:r>
        <w:rPr>
          <w:color w:val="000000"/>
        </w:rPr>
        <w:t xml:space="preserve">идуализирует юридическое лицо, Гражданский кодекс РФ </w:t>
      </w:r>
      <w:r w:rsidRPr="0029577A">
        <w:rPr>
          <w:color w:val="000000"/>
        </w:rPr>
        <w:t xml:space="preserve">вводит понятие коммерческого обозначения (ст. 1027, 1032, 1039 и 1040). Коммерческое обозначение может служить для индивидуализации производственных единиц (предприятия, магазина, ресторана, цеха или отдельного </w:t>
      </w:r>
      <w:r w:rsidRPr="0029577A">
        <w:rPr>
          <w:color w:val="000000"/>
        </w:rPr>
        <w:lastRenderedPageBreak/>
        <w:t>производства), не являющихся юридическими лицами. Оно может использоваться в рекламе, в отношениях с контрагентами по договорам и т.п. Коммерческое обозначение состоит только из оригинального названия, не требует специальной регистрации и должно охраняться в силу своей известности.</w:t>
      </w:r>
    </w:p>
    <w:p w:rsidR="00A91716" w:rsidRDefault="00A91716" w:rsidP="00170058">
      <w:pPr>
        <w:shd w:val="clear" w:color="auto" w:fill="FFFFFF"/>
        <w:spacing w:after="0" w:line="240" w:lineRule="auto"/>
        <w:ind w:firstLine="851"/>
        <w:jc w:val="center"/>
      </w:pPr>
    </w:p>
    <w:sectPr w:rsidR="00A91716" w:rsidSect="00F31A44">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55" w:rsidRDefault="006A6455" w:rsidP="00F31A44">
      <w:pPr>
        <w:spacing w:after="0" w:line="240" w:lineRule="auto"/>
      </w:pPr>
      <w:r>
        <w:separator/>
      </w:r>
    </w:p>
  </w:endnote>
  <w:endnote w:type="continuationSeparator" w:id="0">
    <w:p w:rsidR="006A6455" w:rsidRDefault="006A645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24338" w:rsidRDefault="00814280">
        <w:pPr>
          <w:pStyle w:val="a9"/>
          <w:jc w:val="center"/>
        </w:pPr>
        <w:r>
          <w:fldChar w:fldCharType="begin"/>
        </w:r>
        <w:r>
          <w:instrText xml:space="preserve"> PAGE   \* MERGEFORMAT </w:instrText>
        </w:r>
        <w:r>
          <w:fldChar w:fldCharType="separate"/>
        </w:r>
        <w:r w:rsidR="00F96A4A">
          <w:rPr>
            <w:noProof/>
          </w:rPr>
          <w:t>4</w:t>
        </w:r>
        <w:r>
          <w:rPr>
            <w:noProof/>
          </w:rPr>
          <w:fldChar w:fldCharType="end"/>
        </w:r>
      </w:p>
    </w:sdtContent>
  </w:sdt>
  <w:p w:rsidR="00424338" w:rsidRDefault="004243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55" w:rsidRDefault="006A6455" w:rsidP="00F31A44">
      <w:pPr>
        <w:spacing w:after="0" w:line="240" w:lineRule="auto"/>
      </w:pPr>
      <w:r>
        <w:separator/>
      </w:r>
    </w:p>
  </w:footnote>
  <w:footnote w:type="continuationSeparator" w:id="0">
    <w:p w:rsidR="006A6455" w:rsidRDefault="006A645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F1FED"/>
    <w:rsid w:val="00102B8A"/>
    <w:rsid w:val="00152CD8"/>
    <w:rsid w:val="00163333"/>
    <w:rsid w:val="00170058"/>
    <w:rsid w:val="00194229"/>
    <w:rsid w:val="001B796F"/>
    <w:rsid w:val="001C4D74"/>
    <w:rsid w:val="001C733F"/>
    <w:rsid w:val="001E0047"/>
    <w:rsid w:val="001F3F81"/>
    <w:rsid w:val="001F729B"/>
    <w:rsid w:val="001F7329"/>
    <w:rsid w:val="00256A2A"/>
    <w:rsid w:val="0026268B"/>
    <w:rsid w:val="0027053C"/>
    <w:rsid w:val="00272C9A"/>
    <w:rsid w:val="0029423A"/>
    <w:rsid w:val="00297F06"/>
    <w:rsid w:val="002A62C4"/>
    <w:rsid w:val="002C33E7"/>
    <w:rsid w:val="002D560D"/>
    <w:rsid w:val="002F36E0"/>
    <w:rsid w:val="003071C2"/>
    <w:rsid w:val="003320D9"/>
    <w:rsid w:val="003406F6"/>
    <w:rsid w:val="00340DB3"/>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4CC7"/>
    <w:rsid w:val="00474338"/>
    <w:rsid w:val="00491ED1"/>
    <w:rsid w:val="004920E1"/>
    <w:rsid w:val="004A5184"/>
    <w:rsid w:val="004C0455"/>
    <w:rsid w:val="004C3D68"/>
    <w:rsid w:val="004E117B"/>
    <w:rsid w:val="00557E7B"/>
    <w:rsid w:val="0058440D"/>
    <w:rsid w:val="005A2402"/>
    <w:rsid w:val="005E75AC"/>
    <w:rsid w:val="005F1DB1"/>
    <w:rsid w:val="005F775A"/>
    <w:rsid w:val="006403ED"/>
    <w:rsid w:val="00676771"/>
    <w:rsid w:val="00680C5A"/>
    <w:rsid w:val="00694208"/>
    <w:rsid w:val="0069719D"/>
    <w:rsid w:val="006A32D1"/>
    <w:rsid w:val="006A6455"/>
    <w:rsid w:val="006D7B78"/>
    <w:rsid w:val="006E474B"/>
    <w:rsid w:val="006F1358"/>
    <w:rsid w:val="006F6CA8"/>
    <w:rsid w:val="00701014"/>
    <w:rsid w:val="007679B2"/>
    <w:rsid w:val="00767C16"/>
    <w:rsid w:val="0078041D"/>
    <w:rsid w:val="00784F5F"/>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14FCB"/>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35834"/>
    <w:rsid w:val="00B42151"/>
    <w:rsid w:val="00B43002"/>
    <w:rsid w:val="00B81BC4"/>
    <w:rsid w:val="00BB0D52"/>
    <w:rsid w:val="00BB5013"/>
    <w:rsid w:val="00BD0887"/>
    <w:rsid w:val="00BE3FAA"/>
    <w:rsid w:val="00C03A18"/>
    <w:rsid w:val="00C16F5D"/>
    <w:rsid w:val="00C373C8"/>
    <w:rsid w:val="00C42359"/>
    <w:rsid w:val="00C7529F"/>
    <w:rsid w:val="00C80FC9"/>
    <w:rsid w:val="00CA4D77"/>
    <w:rsid w:val="00CF59AC"/>
    <w:rsid w:val="00CF7C08"/>
    <w:rsid w:val="00D042F7"/>
    <w:rsid w:val="00D04365"/>
    <w:rsid w:val="00D17AA3"/>
    <w:rsid w:val="00D2701E"/>
    <w:rsid w:val="00D3561B"/>
    <w:rsid w:val="00D47410"/>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869C0"/>
    <w:rsid w:val="00E904CC"/>
    <w:rsid w:val="00ED0F0E"/>
    <w:rsid w:val="00EE22D4"/>
    <w:rsid w:val="00F31A44"/>
    <w:rsid w:val="00F52839"/>
    <w:rsid w:val="00F62E46"/>
    <w:rsid w:val="00F83FBB"/>
    <w:rsid w:val="00F96A4A"/>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base.garant.ru/10164072/37/" TargetMode="External"/><Relationship Id="rId26" Type="http://schemas.openxmlformats.org/officeDocument/2006/relationships/hyperlink" Target="http://base.garant.ru/12138258/1/" TargetMode="External"/><Relationship Id="rId39"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21" Type="http://schemas.openxmlformats.org/officeDocument/2006/relationships/hyperlink" Target="http://base.garant.ru/10164072/27/" TargetMode="External"/><Relationship Id="rId34" Type="http://schemas.openxmlformats.org/officeDocument/2006/relationships/hyperlink" Target="http://zakonrus.ru/sea/kvvt.htm" TargetMode="External"/><Relationship Id="rId42" Type="http://schemas.openxmlformats.org/officeDocument/2006/relationships/hyperlink" Target="https://plus.google.com/106457169537541239290?rel=author" TargetMode="External"/><Relationship Id="rId47" Type="http://schemas.openxmlformats.org/officeDocument/2006/relationships/hyperlink" Target="http://&#1079;&#1072;&#1095;&#1105;&#1090;&#1082;&#1072;.&#1088;&#1092;"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ase.garant.ru/10164072/70/" TargetMode="External"/><Relationship Id="rId29" Type="http://schemas.openxmlformats.org/officeDocument/2006/relationships/hyperlink" Target="http://zakonrus.ru/transp/gk_perevozka.htm" TargetMode="External"/><Relationship Id="rId11" Type="http://schemas.openxmlformats.org/officeDocument/2006/relationships/hyperlink" Target="http://base.garant.ru/12138258/6/" TargetMode="External"/><Relationship Id="rId24" Type="http://schemas.openxmlformats.org/officeDocument/2006/relationships/image" Target="media/image3.wmf"/><Relationship Id="rId32" Type="http://schemas.openxmlformats.org/officeDocument/2006/relationships/hyperlink" Target="http://zakonrus.ru/transp/ugdt_rf.htm" TargetMode="External"/><Relationship Id="rId37" Type="http://schemas.openxmlformats.org/officeDocument/2006/relationships/hyperlink" Target="http://zakonrus.ru/transp/gk_perevozka.htm" TargetMode="External"/><Relationship Id="rId40" Type="http://schemas.openxmlformats.org/officeDocument/2006/relationships/hyperlink" Target="http://sumip.ru/biblioteka/avtorskoye-pravo/obekty-avtorskogo-prava/" TargetMode="External"/><Relationship Id="rId45" Type="http://schemas.openxmlformats.org/officeDocument/2006/relationships/hyperlink" Target="http://&#1079;&#1072;&#1095;&#1105;&#1090;&#1082;&#1072;.&#1088;&#1092;" TargetMode="External"/><Relationship Id="rId5" Type="http://schemas.openxmlformats.org/officeDocument/2006/relationships/settings" Target="settings.xml"/><Relationship Id="rId15" Type="http://schemas.openxmlformats.org/officeDocument/2006/relationships/hyperlink" Target="http://base.garant.ru/10164072/37/" TargetMode="External"/><Relationship Id="rId23" Type="http://schemas.openxmlformats.org/officeDocument/2006/relationships/hyperlink" Target="http://base.garant.ru/10164072/37/" TargetMode="External"/><Relationship Id="rId28" Type="http://schemas.openxmlformats.org/officeDocument/2006/relationships/hyperlink" Target="http://zakonrus.ru/transp/gk_ted.htm" TargetMode="External"/><Relationship Id="rId36" Type="http://schemas.openxmlformats.org/officeDocument/2006/relationships/hyperlink" Target="http://zakonrus.ru/transp/gk_perevozka.htm" TargetMode="External"/><Relationship Id="rId49" Type="http://schemas.openxmlformats.org/officeDocument/2006/relationships/footer" Target="footer1.xml"/><Relationship Id="rId10" Type="http://schemas.openxmlformats.org/officeDocument/2006/relationships/hyperlink" Target="http://base.garant.ru/10164072/37/" TargetMode="External"/><Relationship Id="rId19" Type="http://schemas.openxmlformats.org/officeDocument/2006/relationships/hyperlink" Target="http://base.garant.ru/10164072/75/" TargetMode="External"/><Relationship Id="rId31" Type="http://schemas.openxmlformats.org/officeDocument/2006/relationships/hyperlink" Target="http://zakonrus.ru/avia/vk_rf.htm" TargetMode="External"/><Relationship Id="rId44" Type="http://schemas.openxmlformats.org/officeDocument/2006/relationships/hyperlink" Target="http://&#1079;&#1072;&#1095;&#1105;&#1090;&#1082;&#1072;.&#1088;&#109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ase.garant.ru/2324806/"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gk_perevozka.htm" TargetMode="External"/><Relationship Id="rId35" Type="http://schemas.openxmlformats.org/officeDocument/2006/relationships/hyperlink" Target="http://zakonrus.ru/transp/uat_rf.htm" TargetMode="External"/><Relationship Id="rId43" Type="http://schemas.openxmlformats.org/officeDocument/2006/relationships/hyperlink" Target="http://&#1079;&#1072;&#1095;&#1105;&#1090;&#1082;&#1072;.&#1088;&#1092;" TargetMode="External"/><Relationship Id="rId48" Type="http://schemas.openxmlformats.org/officeDocument/2006/relationships/hyperlink" Target="http://&#1079;&#1072;&#1095;&#1105;&#1090;&#1082;&#1072;.&#1088;&#1092;"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base.garant.ru/10164072/37/" TargetMode="External"/><Relationship Id="rId25" Type="http://schemas.openxmlformats.org/officeDocument/2006/relationships/control" Target="activeX/activeX2.xml"/><Relationship Id="rId33" Type="http://schemas.openxmlformats.org/officeDocument/2006/relationships/hyperlink" Target="http://zakonrus.ru/sea/ktm.htm" TargetMode="External"/><Relationship Id="rId38" Type="http://schemas.openxmlformats.org/officeDocument/2006/relationships/hyperlink" Target="http://zakonrus.ru/transp/fz_ogdt_n17.htm" TargetMode="External"/><Relationship Id="rId46" Type="http://schemas.openxmlformats.org/officeDocument/2006/relationships/hyperlink" Target="http://&#1079;&#1072;&#1095;&#1105;&#1090;&#1082;&#1072;.&#1088;&#1092;" TargetMode="External"/><Relationship Id="rId20" Type="http://schemas.openxmlformats.org/officeDocument/2006/relationships/hyperlink" Target="http://base.garant.ru/10164072/37/" TargetMode="External"/><Relationship Id="rId41" Type="http://schemas.openxmlformats.org/officeDocument/2006/relationships/hyperlink" Target="http://sumip.ru/authors-right-2/dogovory/"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68DA9-567F-497F-AA12-F3E042DB6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129</Pages>
  <Words>69380</Words>
  <Characters>395467</Characters>
  <Application>Microsoft Office Word</Application>
  <DocSecurity>0</DocSecurity>
  <Lines>3295</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16</cp:revision>
  <dcterms:created xsi:type="dcterms:W3CDTF">2017-09-13T08:24:00Z</dcterms:created>
  <dcterms:modified xsi:type="dcterms:W3CDTF">2024-07-24T13:05:00Z</dcterms:modified>
</cp:coreProperties>
</file>